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E4" w:rsidRPr="007A17B9" w:rsidRDefault="006C6CE4" w:rsidP="006C6CE4">
      <w:pPr>
        <w:jc w:val="right"/>
        <w:rPr>
          <w:rFonts w:ascii="Verdana" w:hAnsi="Verdana"/>
        </w:rPr>
      </w:pPr>
      <w:bookmarkStart w:id="0" w:name="_GoBack"/>
      <w:bookmarkEnd w:id="0"/>
    </w:p>
    <w:p w:rsidR="006C6CE4" w:rsidRPr="007A17B9" w:rsidRDefault="006C6CE4" w:rsidP="006C6CE4">
      <w:pPr>
        <w:jc w:val="center"/>
        <w:rPr>
          <w:rFonts w:ascii="Verdana" w:hAnsi="Verdana"/>
        </w:rPr>
      </w:pPr>
    </w:p>
    <w:p w:rsidR="006C6CE4" w:rsidRPr="007A17B9" w:rsidRDefault="006C6CE4" w:rsidP="006C6CE4">
      <w:pPr>
        <w:jc w:val="center"/>
        <w:rPr>
          <w:rFonts w:ascii="Verdana" w:hAnsi="Verdana"/>
        </w:rPr>
      </w:pPr>
    </w:p>
    <w:p w:rsidR="00BA360F" w:rsidRDefault="00BA360F">
      <w:pPr>
        <w:rPr>
          <w:rFonts w:ascii="Verdana" w:hAnsi="Verdana"/>
        </w:rPr>
      </w:pPr>
    </w:p>
    <w:p w:rsidR="00BA360F" w:rsidRDefault="00BA360F">
      <w:pPr>
        <w:rPr>
          <w:rFonts w:ascii="Verdana" w:hAnsi="Verdana"/>
        </w:rPr>
      </w:pPr>
    </w:p>
    <w:p w:rsidR="00BA360F" w:rsidRDefault="00BA360F">
      <w:pPr>
        <w:rPr>
          <w:rFonts w:ascii="Verdana" w:hAnsi="Verdana"/>
        </w:rPr>
      </w:pPr>
    </w:p>
    <w:p w:rsidR="00FB7815" w:rsidRDefault="00FB7815">
      <w:pPr>
        <w:rPr>
          <w:rFonts w:ascii="Verdana" w:hAnsi="Verdana"/>
        </w:rPr>
      </w:pPr>
    </w:p>
    <w:p w:rsidR="00BA360F" w:rsidRDefault="00BA360F">
      <w:pPr>
        <w:rPr>
          <w:rFonts w:ascii="Verdana" w:hAnsi="Verdana"/>
        </w:rPr>
      </w:pPr>
    </w:p>
    <w:p w:rsidR="00345E73" w:rsidRDefault="00345E73">
      <w:pPr>
        <w:rPr>
          <w:rFonts w:ascii="Verdana" w:hAnsi="Verdana"/>
        </w:rPr>
        <w:sectPr w:rsidR="00345E73">
          <w:pgSz w:w="11906" w:h="16838"/>
          <w:pgMar w:top="1417" w:right="1134" w:bottom="1134" w:left="1134" w:header="708" w:footer="708" w:gutter="0"/>
          <w:cols w:space="708"/>
          <w:docGrid w:linePitch="360"/>
        </w:sectPr>
      </w:pPr>
    </w:p>
    <w:p w:rsidR="008B0E53" w:rsidRDefault="008B0E53">
      <w:pPr>
        <w:rPr>
          <w:rFonts w:ascii="Verdana" w:eastAsiaTheme="minorEastAsia" w:hAnsi="Verdana"/>
          <w:b/>
          <w:sz w:val="24"/>
          <w:szCs w:val="24"/>
          <w:lang w:eastAsia="it-IT"/>
        </w:rPr>
      </w:pPr>
      <w:r>
        <w:rPr>
          <w:rFonts w:ascii="Verdana" w:eastAsiaTheme="minorEastAsia" w:hAnsi="Verdana"/>
          <w:b/>
          <w:sz w:val="24"/>
          <w:szCs w:val="24"/>
          <w:lang w:eastAsia="it-IT"/>
        </w:rPr>
        <w:lastRenderedPageBreak/>
        <w:br w:type="page"/>
      </w:r>
    </w:p>
    <w:p w:rsidR="009571E1" w:rsidRPr="007A17B9" w:rsidRDefault="007A17B9" w:rsidP="007A17B9">
      <w:pPr>
        <w:jc w:val="center"/>
        <w:rPr>
          <w:rFonts w:ascii="Verdana" w:eastAsiaTheme="minorEastAsia" w:hAnsi="Verdana"/>
          <w:b/>
          <w:sz w:val="24"/>
          <w:szCs w:val="24"/>
          <w:lang w:eastAsia="it-IT"/>
        </w:rPr>
      </w:pPr>
      <w:r w:rsidRPr="007A17B9">
        <w:rPr>
          <w:rFonts w:ascii="Verdana" w:eastAsiaTheme="minorEastAsia" w:hAnsi="Verdana"/>
          <w:b/>
          <w:sz w:val="24"/>
          <w:szCs w:val="24"/>
          <w:lang w:eastAsia="it-IT"/>
        </w:rPr>
        <w:lastRenderedPageBreak/>
        <w:t>SOMMARIO</w:t>
      </w:r>
    </w:p>
    <w:p w:rsidR="00F00D41" w:rsidRDefault="007F53B4">
      <w:pPr>
        <w:pStyle w:val="Sommario1"/>
        <w:tabs>
          <w:tab w:val="left" w:pos="440"/>
          <w:tab w:val="right" w:leader="dot" w:pos="9628"/>
        </w:tabs>
        <w:rPr>
          <w:rFonts w:eastAsiaTheme="minorEastAsia"/>
          <w:noProof/>
          <w:lang w:eastAsia="it-IT"/>
        </w:rPr>
      </w:pPr>
      <w:r w:rsidRPr="00634921">
        <w:rPr>
          <w:rFonts w:ascii="Verdana" w:eastAsiaTheme="minorEastAsia" w:hAnsi="Verdana"/>
          <w:sz w:val="20"/>
          <w:lang w:eastAsia="it-IT"/>
        </w:rPr>
        <w:fldChar w:fldCharType="begin"/>
      </w:r>
      <w:r w:rsidR="00634921" w:rsidRPr="00634921">
        <w:rPr>
          <w:rFonts w:ascii="Verdana" w:eastAsiaTheme="minorEastAsia" w:hAnsi="Verdana"/>
          <w:sz w:val="20"/>
          <w:lang w:eastAsia="it-IT"/>
        </w:rPr>
        <w:instrText xml:space="preserve"> TOC \o "1-3" \h \z \t "01 FM titolo;1;02 FM titolo;2;03 FM titolo;3;04 FM titolo;4" </w:instrText>
      </w:r>
      <w:r w:rsidRPr="00634921">
        <w:rPr>
          <w:rFonts w:ascii="Verdana" w:eastAsiaTheme="minorEastAsia" w:hAnsi="Verdana"/>
          <w:sz w:val="20"/>
          <w:lang w:eastAsia="it-IT"/>
        </w:rPr>
        <w:fldChar w:fldCharType="separate"/>
      </w:r>
      <w:hyperlink w:anchor="_Toc393275482" w:history="1">
        <w:r w:rsidR="00F00D41" w:rsidRPr="00C924E5">
          <w:rPr>
            <w:rStyle w:val="Collegamentoipertestuale"/>
            <w:noProof/>
          </w:rPr>
          <w:t>1.</w:t>
        </w:r>
        <w:r w:rsidR="00F00D41">
          <w:rPr>
            <w:rFonts w:eastAsiaTheme="minorEastAsia"/>
            <w:noProof/>
            <w:lang w:eastAsia="it-IT"/>
          </w:rPr>
          <w:tab/>
        </w:r>
        <w:r w:rsidR="00F00D41" w:rsidRPr="00C924E5">
          <w:rPr>
            <w:rStyle w:val="Collegamentoipertestuale"/>
            <w:noProof/>
          </w:rPr>
          <w:t>PREMESSA</w:t>
        </w:r>
        <w:r w:rsidR="00F00D41">
          <w:rPr>
            <w:noProof/>
            <w:webHidden/>
          </w:rPr>
          <w:tab/>
        </w:r>
        <w:r w:rsidR="00F00D41">
          <w:rPr>
            <w:noProof/>
            <w:webHidden/>
          </w:rPr>
          <w:fldChar w:fldCharType="begin"/>
        </w:r>
        <w:r w:rsidR="00F00D41">
          <w:rPr>
            <w:noProof/>
            <w:webHidden/>
          </w:rPr>
          <w:instrText xml:space="preserve"> PAGEREF _Toc393275482 \h </w:instrText>
        </w:r>
        <w:r w:rsidR="00F00D41">
          <w:rPr>
            <w:noProof/>
            <w:webHidden/>
          </w:rPr>
        </w:r>
        <w:r w:rsidR="00F00D41">
          <w:rPr>
            <w:noProof/>
            <w:webHidden/>
          </w:rPr>
          <w:fldChar w:fldCharType="separate"/>
        </w:r>
        <w:r w:rsidR="00F00D41">
          <w:rPr>
            <w:noProof/>
            <w:webHidden/>
          </w:rPr>
          <w:t>5</w:t>
        </w:r>
        <w:r w:rsidR="00F00D41">
          <w:rPr>
            <w:noProof/>
            <w:webHidden/>
          </w:rPr>
          <w:fldChar w:fldCharType="end"/>
        </w:r>
      </w:hyperlink>
    </w:p>
    <w:p w:rsidR="00F00D41" w:rsidRDefault="00F00D41">
      <w:pPr>
        <w:pStyle w:val="Sommario1"/>
        <w:tabs>
          <w:tab w:val="left" w:pos="440"/>
          <w:tab w:val="right" w:leader="dot" w:pos="9628"/>
        </w:tabs>
        <w:rPr>
          <w:rFonts w:eastAsiaTheme="minorEastAsia"/>
          <w:noProof/>
          <w:lang w:eastAsia="it-IT"/>
        </w:rPr>
      </w:pPr>
      <w:hyperlink w:anchor="_Toc393275483" w:history="1">
        <w:r w:rsidRPr="00C924E5">
          <w:rPr>
            <w:rStyle w:val="Collegamentoipertestuale"/>
            <w:noProof/>
          </w:rPr>
          <w:t>2.</w:t>
        </w:r>
        <w:r>
          <w:rPr>
            <w:rFonts w:eastAsiaTheme="minorEastAsia"/>
            <w:noProof/>
            <w:lang w:eastAsia="it-IT"/>
          </w:rPr>
          <w:tab/>
        </w:r>
        <w:r w:rsidRPr="00C924E5">
          <w:rPr>
            <w:rStyle w:val="Collegamentoipertestuale"/>
            <w:noProof/>
          </w:rPr>
          <w:t>LIMITI DELLE FORNITURE E DELLE INSTALLAZIONI</w:t>
        </w:r>
        <w:r>
          <w:rPr>
            <w:noProof/>
            <w:webHidden/>
          </w:rPr>
          <w:tab/>
        </w:r>
        <w:r>
          <w:rPr>
            <w:noProof/>
            <w:webHidden/>
          </w:rPr>
          <w:fldChar w:fldCharType="begin"/>
        </w:r>
        <w:r>
          <w:rPr>
            <w:noProof/>
            <w:webHidden/>
          </w:rPr>
          <w:instrText xml:space="preserve"> PAGEREF _Toc393275483 \h </w:instrText>
        </w:r>
        <w:r>
          <w:rPr>
            <w:noProof/>
            <w:webHidden/>
          </w:rPr>
        </w:r>
        <w:r>
          <w:rPr>
            <w:noProof/>
            <w:webHidden/>
          </w:rPr>
          <w:fldChar w:fldCharType="separate"/>
        </w:r>
        <w:r>
          <w:rPr>
            <w:noProof/>
            <w:webHidden/>
          </w:rPr>
          <w:t>5</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84" w:history="1">
        <w:r w:rsidRPr="00C924E5">
          <w:rPr>
            <w:rStyle w:val="Collegamentoipertestuale"/>
            <w:noProof/>
          </w:rPr>
          <w:t>2.1.</w:t>
        </w:r>
        <w:r>
          <w:rPr>
            <w:rFonts w:eastAsiaTheme="minorEastAsia"/>
            <w:noProof/>
            <w:lang w:eastAsia="it-IT"/>
          </w:rPr>
          <w:tab/>
        </w:r>
        <w:r w:rsidRPr="00C924E5">
          <w:rPr>
            <w:rStyle w:val="Collegamentoipertestuale"/>
            <w:noProof/>
          </w:rPr>
          <w:t>Centrale, sensori, pulsanti ed altri componenti/apparecchiature</w:t>
        </w:r>
        <w:r>
          <w:rPr>
            <w:noProof/>
            <w:webHidden/>
          </w:rPr>
          <w:tab/>
        </w:r>
        <w:r>
          <w:rPr>
            <w:noProof/>
            <w:webHidden/>
          </w:rPr>
          <w:fldChar w:fldCharType="begin"/>
        </w:r>
        <w:r>
          <w:rPr>
            <w:noProof/>
            <w:webHidden/>
          </w:rPr>
          <w:instrText xml:space="preserve"> PAGEREF _Toc393275484 \h </w:instrText>
        </w:r>
        <w:r>
          <w:rPr>
            <w:noProof/>
            <w:webHidden/>
          </w:rPr>
        </w:r>
        <w:r>
          <w:rPr>
            <w:noProof/>
            <w:webHidden/>
          </w:rPr>
          <w:fldChar w:fldCharType="separate"/>
        </w:r>
        <w:r>
          <w:rPr>
            <w:noProof/>
            <w:webHidden/>
          </w:rPr>
          <w:t>5</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85" w:history="1">
        <w:r w:rsidRPr="00C924E5">
          <w:rPr>
            <w:rStyle w:val="Collegamentoipertestuale"/>
            <w:noProof/>
          </w:rPr>
          <w:t>2.2.</w:t>
        </w:r>
        <w:r>
          <w:rPr>
            <w:rFonts w:eastAsiaTheme="minorEastAsia"/>
            <w:noProof/>
            <w:lang w:eastAsia="it-IT"/>
          </w:rPr>
          <w:tab/>
        </w:r>
        <w:r w:rsidRPr="00C924E5">
          <w:rPr>
            <w:rStyle w:val="Collegamentoipertestuale"/>
            <w:noProof/>
          </w:rPr>
          <w:t>Hardware e software</w:t>
        </w:r>
        <w:r>
          <w:rPr>
            <w:noProof/>
            <w:webHidden/>
          </w:rPr>
          <w:tab/>
        </w:r>
        <w:r>
          <w:rPr>
            <w:noProof/>
            <w:webHidden/>
          </w:rPr>
          <w:fldChar w:fldCharType="begin"/>
        </w:r>
        <w:r>
          <w:rPr>
            <w:noProof/>
            <w:webHidden/>
          </w:rPr>
          <w:instrText xml:space="preserve"> PAGEREF _Toc393275485 \h </w:instrText>
        </w:r>
        <w:r>
          <w:rPr>
            <w:noProof/>
            <w:webHidden/>
          </w:rPr>
        </w:r>
        <w:r>
          <w:rPr>
            <w:noProof/>
            <w:webHidden/>
          </w:rPr>
          <w:fldChar w:fldCharType="separate"/>
        </w:r>
        <w:r>
          <w:rPr>
            <w:noProof/>
            <w:webHidden/>
          </w:rPr>
          <w:t>5</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86" w:history="1">
        <w:r w:rsidRPr="00C924E5">
          <w:rPr>
            <w:rStyle w:val="Collegamentoipertestuale"/>
            <w:noProof/>
          </w:rPr>
          <w:t>2.3.</w:t>
        </w:r>
        <w:r>
          <w:rPr>
            <w:rFonts w:eastAsiaTheme="minorEastAsia"/>
            <w:noProof/>
            <w:lang w:eastAsia="it-IT"/>
          </w:rPr>
          <w:tab/>
        </w:r>
        <w:r w:rsidRPr="00C924E5">
          <w:rPr>
            <w:rStyle w:val="Collegamentoipertestuale"/>
            <w:noProof/>
          </w:rPr>
          <w:t>Interfacciamento con i sistemi di controllo di EXPO</w:t>
        </w:r>
        <w:r>
          <w:rPr>
            <w:noProof/>
            <w:webHidden/>
          </w:rPr>
          <w:tab/>
        </w:r>
        <w:r>
          <w:rPr>
            <w:noProof/>
            <w:webHidden/>
          </w:rPr>
          <w:fldChar w:fldCharType="begin"/>
        </w:r>
        <w:r>
          <w:rPr>
            <w:noProof/>
            <w:webHidden/>
          </w:rPr>
          <w:instrText xml:space="preserve"> PAGEREF _Toc393275486 \h </w:instrText>
        </w:r>
        <w:r>
          <w:rPr>
            <w:noProof/>
            <w:webHidden/>
          </w:rPr>
        </w:r>
        <w:r>
          <w:rPr>
            <w:noProof/>
            <w:webHidden/>
          </w:rPr>
          <w:fldChar w:fldCharType="separate"/>
        </w:r>
        <w:r>
          <w:rPr>
            <w:noProof/>
            <w:webHidden/>
          </w:rPr>
          <w:t>5</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87" w:history="1">
        <w:r w:rsidRPr="00C924E5">
          <w:rPr>
            <w:rStyle w:val="Collegamentoipertestuale"/>
            <w:noProof/>
          </w:rPr>
          <w:t>2.4.</w:t>
        </w:r>
        <w:r>
          <w:rPr>
            <w:rFonts w:eastAsiaTheme="minorEastAsia"/>
            <w:noProof/>
            <w:lang w:eastAsia="it-IT"/>
          </w:rPr>
          <w:tab/>
        </w:r>
        <w:r w:rsidRPr="00C924E5">
          <w:rPr>
            <w:rStyle w:val="Collegamentoipertestuale"/>
            <w:noProof/>
          </w:rPr>
          <w:t>Interfacciamento con il sistema EVAC</w:t>
        </w:r>
        <w:r>
          <w:rPr>
            <w:noProof/>
            <w:webHidden/>
          </w:rPr>
          <w:tab/>
        </w:r>
        <w:r>
          <w:rPr>
            <w:noProof/>
            <w:webHidden/>
          </w:rPr>
          <w:fldChar w:fldCharType="begin"/>
        </w:r>
        <w:r>
          <w:rPr>
            <w:noProof/>
            <w:webHidden/>
          </w:rPr>
          <w:instrText xml:space="preserve"> PAGEREF _Toc393275487 \h </w:instrText>
        </w:r>
        <w:r>
          <w:rPr>
            <w:noProof/>
            <w:webHidden/>
          </w:rPr>
        </w:r>
        <w:r>
          <w:rPr>
            <w:noProof/>
            <w:webHidden/>
          </w:rPr>
          <w:fldChar w:fldCharType="separate"/>
        </w:r>
        <w:r>
          <w:rPr>
            <w:noProof/>
            <w:webHidden/>
          </w:rPr>
          <w:t>5</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88" w:history="1">
        <w:r w:rsidRPr="00C924E5">
          <w:rPr>
            <w:rStyle w:val="Collegamentoipertestuale"/>
            <w:noProof/>
          </w:rPr>
          <w:t>2.5.</w:t>
        </w:r>
        <w:r>
          <w:rPr>
            <w:rFonts w:eastAsiaTheme="minorEastAsia"/>
            <w:noProof/>
            <w:lang w:eastAsia="it-IT"/>
          </w:rPr>
          <w:tab/>
        </w:r>
        <w:r w:rsidRPr="00C924E5">
          <w:rPr>
            <w:rStyle w:val="Collegamentoipertestuale"/>
            <w:noProof/>
          </w:rPr>
          <w:t>Impianto di messa a terra, equipotenzialità e protezione da sovratensioni</w:t>
        </w:r>
        <w:r>
          <w:rPr>
            <w:noProof/>
            <w:webHidden/>
          </w:rPr>
          <w:tab/>
        </w:r>
        <w:r>
          <w:rPr>
            <w:noProof/>
            <w:webHidden/>
          </w:rPr>
          <w:fldChar w:fldCharType="begin"/>
        </w:r>
        <w:r>
          <w:rPr>
            <w:noProof/>
            <w:webHidden/>
          </w:rPr>
          <w:instrText xml:space="preserve"> PAGEREF _Toc393275488 \h </w:instrText>
        </w:r>
        <w:r>
          <w:rPr>
            <w:noProof/>
            <w:webHidden/>
          </w:rPr>
        </w:r>
        <w:r>
          <w:rPr>
            <w:noProof/>
            <w:webHidden/>
          </w:rPr>
          <w:fldChar w:fldCharType="separate"/>
        </w:r>
        <w:r>
          <w:rPr>
            <w:noProof/>
            <w:webHidden/>
          </w:rPr>
          <w:t>6</w:t>
        </w:r>
        <w:r>
          <w:rPr>
            <w:noProof/>
            <w:webHidden/>
          </w:rPr>
          <w:fldChar w:fldCharType="end"/>
        </w:r>
      </w:hyperlink>
    </w:p>
    <w:p w:rsidR="00F00D41" w:rsidRDefault="00F00D41">
      <w:pPr>
        <w:pStyle w:val="Sommario1"/>
        <w:tabs>
          <w:tab w:val="left" w:pos="440"/>
          <w:tab w:val="right" w:leader="dot" w:pos="9628"/>
        </w:tabs>
        <w:rPr>
          <w:rFonts w:eastAsiaTheme="minorEastAsia"/>
          <w:noProof/>
          <w:lang w:eastAsia="it-IT"/>
        </w:rPr>
      </w:pPr>
      <w:hyperlink w:anchor="_Toc393275489" w:history="1">
        <w:r w:rsidRPr="00C924E5">
          <w:rPr>
            <w:rStyle w:val="Collegamentoipertestuale"/>
            <w:noProof/>
          </w:rPr>
          <w:t>3.</w:t>
        </w:r>
        <w:r>
          <w:rPr>
            <w:rFonts w:eastAsiaTheme="minorEastAsia"/>
            <w:noProof/>
            <w:lang w:eastAsia="it-IT"/>
          </w:rPr>
          <w:tab/>
        </w:r>
        <w:r w:rsidRPr="00C924E5">
          <w:rPr>
            <w:rStyle w:val="Collegamentoipertestuale"/>
            <w:noProof/>
          </w:rPr>
          <w:t>CARATTERISTICHE E PRESTAZIONI DELL’IMPIANTO</w:t>
        </w:r>
        <w:r>
          <w:rPr>
            <w:noProof/>
            <w:webHidden/>
          </w:rPr>
          <w:tab/>
        </w:r>
        <w:r>
          <w:rPr>
            <w:noProof/>
            <w:webHidden/>
          </w:rPr>
          <w:fldChar w:fldCharType="begin"/>
        </w:r>
        <w:r>
          <w:rPr>
            <w:noProof/>
            <w:webHidden/>
          </w:rPr>
          <w:instrText xml:space="preserve"> PAGEREF _Toc393275489 \h </w:instrText>
        </w:r>
        <w:r>
          <w:rPr>
            <w:noProof/>
            <w:webHidden/>
          </w:rPr>
        </w:r>
        <w:r>
          <w:rPr>
            <w:noProof/>
            <w:webHidden/>
          </w:rPr>
          <w:fldChar w:fldCharType="separate"/>
        </w:r>
        <w:r>
          <w:rPr>
            <w:noProof/>
            <w:webHidden/>
          </w:rPr>
          <w:t>7</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0" w:history="1">
        <w:r w:rsidRPr="00C924E5">
          <w:rPr>
            <w:rStyle w:val="Collegamentoipertestuale"/>
            <w:noProof/>
          </w:rPr>
          <w:t>3.1.</w:t>
        </w:r>
        <w:r>
          <w:rPr>
            <w:rFonts w:eastAsiaTheme="minorEastAsia"/>
            <w:noProof/>
            <w:lang w:eastAsia="it-IT"/>
          </w:rPr>
          <w:tab/>
        </w:r>
        <w:r w:rsidRPr="00C924E5">
          <w:rPr>
            <w:rStyle w:val="Collegamentoipertestuale"/>
            <w:noProof/>
          </w:rPr>
          <w:t>Premessa</w:t>
        </w:r>
        <w:r>
          <w:rPr>
            <w:noProof/>
            <w:webHidden/>
          </w:rPr>
          <w:tab/>
        </w:r>
        <w:r>
          <w:rPr>
            <w:noProof/>
            <w:webHidden/>
          </w:rPr>
          <w:fldChar w:fldCharType="begin"/>
        </w:r>
        <w:r>
          <w:rPr>
            <w:noProof/>
            <w:webHidden/>
          </w:rPr>
          <w:instrText xml:space="preserve"> PAGEREF _Toc393275490 \h </w:instrText>
        </w:r>
        <w:r>
          <w:rPr>
            <w:noProof/>
            <w:webHidden/>
          </w:rPr>
        </w:r>
        <w:r>
          <w:rPr>
            <w:noProof/>
            <w:webHidden/>
          </w:rPr>
          <w:fldChar w:fldCharType="separate"/>
        </w:r>
        <w:r>
          <w:rPr>
            <w:noProof/>
            <w:webHidden/>
          </w:rPr>
          <w:t>7</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1" w:history="1">
        <w:r w:rsidRPr="00C924E5">
          <w:rPr>
            <w:rStyle w:val="Collegamentoipertestuale"/>
            <w:noProof/>
          </w:rPr>
          <w:t>3.2.</w:t>
        </w:r>
        <w:r>
          <w:rPr>
            <w:rFonts w:eastAsiaTheme="minorEastAsia"/>
            <w:noProof/>
            <w:lang w:eastAsia="it-IT"/>
          </w:rPr>
          <w:tab/>
        </w:r>
        <w:r w:rsidRPr="00C924E5">
          <w:rPr>
            <w:rStyle w:val="Collegamentoipertestuale"/>
            <w:noProof/>
          </w:rPr>
          <w:t>Finalità del sistema</w:t>
        </w:r>
        <w:r>
          <w:rPr>
            <w:noProof/>
            <w:webHidden/>
          </w:rPr>
          <w:tab/>
        </w:r>
        <w:r>
          <w:rPr>
            <w:noProof/>
            <w:webHidden/>
          </w:rPr>
          <w:fldChar w:fldCharType="begin"/>
        </w:r>
        <w:r>
          <w:rPr>
            <w:noProof/>
            <w:webHidden/>
          </w:rPr>
          <w:instrText xml:space="preserve"> PAGEREF _Toc393275491 \h </w:instrText>
        </w:r>
        <w:r>
          <w:rPr>
            <w:noProof/>
            <w:webHidden/>
          </w:rPr>
        </w:r>
        <w:r>
          <w:rPr>
            <w:noProof/>
            <w:webHidden/>
          </w:rPr>
          <w:fldChar w:fldCharType="separate"/>
        </w:r>
        <w:r>
          <w:rPr>
            <w:noProof/>
            <w:webHidden/>
          </w:rPr>
          <w:t>7</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2" w:history="1">
        <w:r w:rsidRPr="00C924E5">
          <w:rPr>
            <w:rStyle w:val="Collegamentoipertestuale"/>
            <w:noProof/>
          </w:rPr>
          <w:t>3.3.</w:t>
        </w:r>
        <w:r>
          <w:rPr>
            <w:rFonts w:eastAsiaTheme="minorEastAsia"/>
            <w:noProof/>
            <w:lang w:eastAsia="it-IT"/>
          </w:rPr>
          <w:tab/>
        </w:r>
        <w:r w:rsidRPr="00C924E5">
          <w:rPr>
            <w:rStyle w:val="Collegamentoipertestuale"/>
            <w:noProof/>
          </w:rPr>
          <w:t>Termini e definizioni</w:t>
        </w:r>
        <w:r>
          <w:rPr>
            <w:noProof/>
            <w:webHidden/>
          </w:rPr>
          <w:tab/>
        </w:r>
        <w:r>
          <w:rPr>
            <w:noProof/>
            <w:webHidden/>
          </w:rPr>
          <w:fldChar w:fldCharType="begin"/>
        </w:r>
        <w:r>
          <w:rPr>
            <w:noProof/>
            <w:webHidden/>
          </w:rPr>
          <w:instrText xml:space="preserve"> PAGEREF _Toc393275492 \h </w:instrText>
        </w:r>
        <w:r>
          <w:rPr>
            <w:noProof/>
            <w:webHidden/>
          </w:rPr>
        </w:r>
        <w:r>
          <w:rPr>
            <w:noProof/>
            <w:webHidden/>
          </w:rPr>
          <w:fldChar w:fldCharType="separate"/>
        </w:r>
        <w:r>
          <w:rPr>
            <w:noProof/>
            <w:webHidden/>
          </w:rPr>
          <w:t>7</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3" w:history="1">
        <w:r w:rsidRPr="00C924E5">
          <w:rPr>
            <w:rStyle w:val="Collegamentoipertestuale"/>
            <w:noProof/>
          </w:rPr>
          <w:t>3.4.</w:t>
        </w:r>
        <w:r>
          <w:rPr>
            <w:rFonts w:eastAsiaTheme="minorEastAsia"/>
            <w:noProof/>
            <w:lang w:eastAsia="it-IT"/>
          </w:rPr>
          <w:tab/>
        </w:r>
        <w:r w:rsidRPr="00C924E5">
          <w:rPr>
            <w:rStyle w:val="Collegamentoipertestuale"/>
            <w:noProof/>
          </w:rPr>
          <w:t>Normative di riferimento</w:t>
        </w:r>
        <w:r>
          <w:rPr>
            <w:noProof/>
            <w:webHidden/>
          </w:rPr>
          <w:tab/>
        </w:r>
        <w:r>
          <w:rPr>
            <w:noProof/>
            <w:webHidden/>
          </w:rPr>
          <w:fldChar w:fldCharType="begin"/>
        </w:r>
        <w:r>
          <w:rPr>
            <w:noProof/>
            <w:webHidden/>
          </w:rPr>
          <w:instrText xml:space="preserve"> PAGEREF _Toc393275493 \h </w:instrText>
        </w:r>
        <w:r>
          <w:rPr>
            <w:noProof/>
            <w:webHidden/>
          </w:rPr>
        </w:r>
        <w:r>
          <w:rPr>
            <w:noProof/>
            <w:webHidden/>
          </w:rPr>
          <w:fldChar w:fldCharType="separate"/>
        </w:r>
        <w:r>
          <w:rPr>
            <w:noProof/>
            <w:webHidden/>
          </w:rPr>
          <w:t>9</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4" w:history="1">
        <w:r w:rsidRPr="00C924E5">
          <w:rPr>
            <w:rStyle w:val="Collegamentoipertestuale"/>
            <w:noProof/>
          </w:rPr>
          <w:t>3.5.</w:t>
        </w:r>
        <w:r>
          <w:rPr>
            <w:rFonts w:eastAsiaTheme="minorEastAsia"/>
            <w:noProof/>
            <w:lang w:eastAsia="it-IT"/>
          </w:rPr>
          <w:tab/>
        </w:r>
        <w:r w:rsidRPr="00C924E5">
          <w:rPr>
            <w:rStyle w:val="Collegamentoipertestuale"/>
            <w:noProof/>
          </w:rPr>
          <w:t>Componenti del sistema</w:t>
        </w:r>
        <w:r>
          <w:rPr>
            <w:noProof/>
            <w:webHidden/>
          </w:rPr>
          <w:tab/>
        </w:r>
        <w:r>
          <w:rPr>
            <w:noProof/>
            <w:webHidden/>
          </w:rPr>
          <w:fldChar w:fldCharType="begin"/>
        </w:r>
        <w:r>
          <w:rPr>
            <w:noProof/>
            <w:webHidden/>
          </w:rPr>
          <w:instrText xml:space="preserve"> PAGEREF _Toc393275494 \h </w:instrText>
        </w:r>
        <w:r>
          <w:rPr>
            <w:noProof/>
            <w:webHidden/>
          </w:rPr>
        </w:r>
        <w:r>
          <w:rPr>
            <w:noProof/>
            <w:webHidden/>
          </w:rPr>
          <w:fldChar w:fldCharType="separate"/>
        </w:r>
        <w:r>
          <w:rPr>
            <w:noProof/>
            <w:webHidden/>
          </w:rPr>
          <w:t>9</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5" w:history="1">
        <w:r w:rsidRPr="00C924E5">
          <w:rPr>
            <w:rStyle w:val="Collegamentoipertestuale"/>
            <w:noProof/>
          </w:rPr>
          <w:t>3.6.</w:t>
        </w:r>
        <w:r>
          <w:rPr>
            <w:rFonts w:eastAsiaTheme="minorEastAsia"/>
            <w:noProof/>
            <w:lang w:eastAsia="it-IT"/>
          </w:rPr>
          <w:tab/>
        </w:r>
        <w:r w:rsidRPr="00C924E5">
          <w:rPr>
            <w:rStyle w:val="Collegamentoipertestuale"/>
            <w:noProof/>
          </w:rPr>
          <w:t>Estensione della sorveglianza</w:t>
        </w:r>
        <w:r>
          <w:rPr>
            <w:noProof/>
            <w:webHidden/>
          </w:rPr>
          <w:tab/>
        </w:r>
        <w:r>
          <w:rPr>
            <w:noProof/>
            <w:webHidden/>
          </w:rPr>
          <w:fldChar w:fldCharType="begin"/>
        </w:r>
        <w:r>
          <w:rPr>
            <w:noProof/>
            <w:webHidden/>
          </w:rPr>
          <w:instrText xml:space="preserve"> PAGEREF _Toc393275495 \h </w:instrText>
        </w:r>
        <w:r>
          <w:rPr>
            <w:noProof/>
            <w:webHidden/>
          </w:rPr>
        </w:r>
        <w:r>
          <w:rPr>
            <w:noProof/>
            <w:webHidden/>
          </w:rPr>
          <w:fldChar w:fldCharType="separate"/>
        </w:r>
        <w:r>
          <w:rPr>
            <w:noProof/>
            <w:webHidden/>
          </w:rPr>
          <w:t>10</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6" w:history="1">
        <w:r w:rsidRPr="00C924E5">
          <w:rPr>
            <w:rStyle w:val="Collegamentoipertestuale"/>
            <w:noProof/>
          </w:rPr>
          <w:t>3.7.</w:t>
        </w:r>
        <w:r>
          <w:rPr>
            <w:rFonts w:eastAsiaTheme="minorEastAsia"/>
            <w:noProof/>
            <w:lang w:eastAsia="it-IT"/>
          </w:rPr>
          <w:tab/>
        </w:r>
        <w:r w:rsidRPr="00C924E5">
          <w:rPr>
            <w:rStyle w:val="Collegamentoipertestuale"/>
            <w:noProof/>
          </w:rPr>
          <w:t>Suddivisione dell’area in zone</w:t>
        </w:r>
        <w:r>
          <w:rPr>
            <w:noProof/>
            <w:webHidden/>
          </w:rPr>
          <w:tab/>
        </w:r>
        <w:r>
          <w:rPr>
            <w:noProof/>
            <w:webHidden/>
          </w:rPr>
          <w:fldChar w:fldCharType="begin"/>
        </w:r>
        <w:r>
          <w:rPr>
            <w:noProof/>
            <w:webHidden/>
          </w:rPr>
          <w:instrText xml:space="preserve"> PAGEREF _Toc393275496 \h </w:instrText>
        </w:r>
        <w:r>
          <w:rPr>
            <w:noProof/>
            <w:webHidden/>
          </w:rPr>
        </w:r>
        <w:r>
          <w:rPr>
            <w:noProof/>
            <w:webHidden/>
          </w:rPr>
          <w:fldChar w:fldCharType="separate"/>
        </w:r>
        <w:r>
          <w:rPr>
            <w:noProof/>
            <w:webHidden/>
          </w:rPr>
          <w:t>10</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7" w:history="1">
        <w:r w:rsidRPr="00C924E5">
          <w:rPr>
            <w:rStyle w:val="Collegamentoipertestuale"/>
            <w:noProof/>
          </w:rPr>
          <w:t>3.8.</w:t>
        </w:r>
        <w:r>
          <w:rPr>
            <w:rFonts w:eastAsiaTheme="minorEastAsia"/>
            <w:noProof/>
            <w:lang w:eastAsia="it-IT"/>
          </w:rPr>
          <w:tab/>
        </w:r>
        <w:r w:rsidRPr="00C924E5">
          <w:rPr>
            <w:rStyle w:val="Collegamentoipertestuale"/>
            <w:noProof/>
          </w:rPr>
          <w:t>Criteri di scelta dei rivelatori</w:t>
        </w:r>
        <w:r>
          <w:rPr>
            <w:noProof/>
            <w:webHidden/>
          </w:rPr>
          <w:tab/>
        </w:r>
        <w:r>
          <w:rPr>
            <w:noProof/>
            <w:webHidden/>
          </w:rPr>
          <w:fldChar w:fldCharType="begin"/>
        </w:r>
        <w:r>
          <w:rPr>
            <w:noProof/>
            <w:webHidden/>
          </w:rPr>
          <w:instrText xml:space="preserve"> PAGEREF _Toc393275497 \h </w:instrText>
        </w:r>
        <w:r>
          <w:rPr>
            <w:noProof/>
            <w:webHidden/>
          </w:rPr>
        </w:r>
        <w:r>
          <w:rPr>
            <w:noProof/>
            <w:webHidden/>
          </w:rPr>
          <w:fldChar w:fldCharType="separate"/>
        </w:r>
        <w:r>
          <w:rPr>
            <w:noProof/>
            <w:webHidden/>
          </w:rPr>
          <w:t>12</w:t>
        </w:r>
        <w:r>
          <w:rPr>
            <w:noProof/>
            <w:webHidden/>
          </w:rPr>
          <w:fldChar w:fldCharType="end"/>
        </w:r>
      </w:hyperlink>
    </w:p>
    <w:p w:rsidR="00F00D41" w:rsidRDefault="00F00D41">
      <w:pPr>
        <w:pStyle w:val="Sommario2"/>
        <w:tabs>
          <w:tab w:val="left" w:pos="880"/>
          <w:tab w:val="right" w:leader="dot" w:pos="9628"/>
        </w:tabs>
        <w:rPr>
          <w:rFonts w:eastAsiaTheme="minorEastAsia"/>
          <w:noProof/>
          <w:lang w:eastAsia="it-IT"/>
        </w:rPr>
      </w:pPr>
      <w:hyperlink w:anchor="_Toc393275498" w:history="1">
        <w:r w:rsidRPr="00C924E5">
          <w:rPr>
            <w:rStyle w:val="Collegamentoipertestuale"/>
            <w:noProof/>
          </w:rPr>
          <w:t>3.9.</w:t>
        </w:r>
        <w:r>
          <w:rPr>
            <w:rFonts w:eastAsiaTheme="minorEastAsia"/>
            <w:noProof/>
            <w:lang w:eastAsia="it-IT"/>
          </w:rPr>
          <w:tab/>
        </w:r>
        <w:r w:rsidRPr="00C924E5">
          <w:rPr>
            <w:rStyle w:val="Collegamentoipertestuale"/>
            <w:noProof/>
          </w:rPr>
          <w:t>Generalità sui criteri di installazione dei rivelatori</w:t>
        </w:r>
        <w:r>
          <w:rPr>
            <w:noProof/>
            <w:webHidden/>
          </w:rPr>
          <w:tab/>
        </w:r>
        <w:r>
          <w:rPr>
            <w:noProof/>
            <w:webHidden/>
          </w:rPr>
          <w:fldChar w:fldCharType="begin"/>
        </w:r>
        <w:r>
          <w:rPr>
            <w:noProof/>
            <w:webHidden/>
          </w:rPr>
          <w:instrText xml:space="preserve"> PAGEREF _Toc393275498 \h </w:instrText>
        </w:r>
        <w:r>
          <w:rPr>
            <w:noProof/>
            <w:webHidden/>
          </w:rPr>
        </w:r>
        <w:r>
          <w:rPr>
            <w:noProof/>
            <w:webHidden/>
          </w:rPr>
          <w:fldChar w:fldCharType="separate"/>
        </w:r>
        <w:r>
          <w:rPr>
            <w:noProof/>
            <w:webHidden/>
          </w:rPr>
          <w:t>12</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499" w:history="1">
        <w:r w:rsidRPr="00C924E5">
          <w:rPr>
            <w:rStyle w:val="Collegamentoipertestuale"/>
            <w:noProof/>
          </w:rPr>
          <w:t>3.10.</w:t>
        </w:r>
        <w:r>
          <w:rPr>
            <w:rFonts w:eastAsiaTheme="minorEastAsia"/>
            <w:noProof/>
            <w:lang w:eastAsia="it-IT"/>
          </w:rPr>
          <w:tab/>
        </w:r>
        <w:r w:rsidRPr="00C924E5">
          <w:rPr>
            <w:rStyle w:val="Collegamentoipertestuale"/>
            <w:noProof/>
          </w:rPr>
          <w:t>Criteri di installazione dei rivelatori puntiformi di calore</w:t>
        </w:r>
        <w:r>
          <w:rPr>
            <w:noProof/>
            <w:webHidden/>
          </w:rPr>
          <w:tab/>
        </w:r>
        <w:r>
          <w:rPr>
            <w:noProof/>
            <w:webHidden/>
          </w:rPr>
          <w:fldChar w:fldCharType="begin"/>
        </w:r>
        <w:r>
          <w:rPr>
            <w:noProof/>
            <w:webHidden/>
          </w:rPr>
          <w:instrText xml:space="preserve"> PAGEREF _Toc393275499 \h </w:instrText>
        </w:r>
        <w:r>
          <w:rPr>
            <w:noProof/>
            <w:webHidden/>
          </w:rPr>
        </w:r>
        <w:r>
          <w:rPr>
            <w:noProof/>
            <w:webHidden/>
          </w:rPr>
          <w:fldChar w:fldCharType="separate"/>
        </w:r>
        <w:r>
          <w:rPr>
            <w:noProof/>
            <w:webHidden/>
          </w:rPr>
          <w:t>13</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0" w:history="1">
        <w:r w:rsidRPr="00C924E5">
          <w:rPr>
            <w:rStyle w:val="Collegamentoipertestuale"/>
            <w:noProof/>
          </w:rPr>
          <w:t>3.11.</w:t>
        </w:r>
        <w:r>
          <w:rPr>
            <w:rFonts w:eastAsiaTheme="minorEastAsia"/>
            <w:noProof/>
            <w:lang w:eastAsia="it-IT"/>
          </w:rPr>
          <w:tab/>
        </w:r>
        <w:r w:rsidRPr="00C924E5">
          <w:rPr>
            <w:rStyle w:val="Collegamentoipertestuale"/>
            <w:noProof/>
          </w:rPr>
          <w:t>Criteri di installazione dei rivelatori puntiformi di fumo</w:t>
        </w:r>
        <w:r>
          <w:rPr>
            <w:noProof/>
            <w:webHidden/>
          </w:rPr>
          <w:tab/>
        </w:r>
        <w:r>
          <w:rPr>
            <w:noProof/>
            <w:webHidden/>
          </w:rPr>
          <w:fldChar w:fldCharType="begin"/>
        </w:r>
        <w:r>
          <w:rPr>
            <w:noProof/>
            <w:webHidden/>
          </w:rPr>
          <w:instrText xml:space="preserve"> PAGEREF _Toc393275500 \h </w:instrText>
        </w:r>
        <w:r>
          <w:rPr>
            <w:noProof/>
            <w:webHidden/>
          </w:rPr>
        </w:r>
        <w:r>
          <w:rPr>
            <w:noProof/>
            <w:webHidden/>
          </w:rPr>
          <w:fldChar w:fldCharType="separate"/>
        </w:r>
        <w:r>
          <w:rPr>
            <w:noProof/>
            <w:webHidden/>
          </w:rPr>
          <w:t>14</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1" w:history="1">
        <w:r w:rsidRPr="00C924E5">
          <w:rPr>
            <w:rStyle w:val="Collegamentoipertestuale"/>
            <w:noProof/>
          </w:rPr>
          <w:t>3.12.</w:t>
        </w:r>
        <w:r>
          <w:rPr>
            <w:rFonts w:eastAsiaTheme="minorEastAsia"/>
            <w:noProof/>
            <w:lang w:eastAsia="it-IT"/>
          </w:rPr>
          <w:tab/>
        </w:r>
        <w:r w:rsidRPr="00C924E5">
          <w:rPr>
            <w:rStyle w:val="Collegamentoipertestuale"/>
            <w:noProof/>
          </w:rPr>
          <w:t>Criteri di installazione dei rivelatori ottici lineari di fumo</w:t>
        </w:r>
        <w:r>
          <w:rPr>
            <w:noProof/>
            <w:webHidden/>
          </w:rPr>
          <w:tab/>
        </w:r>
        <w:r>
          <w:rPr>
            <w:noProof/>
            <w:webHidden/>
          </w:rPr>
          <w:fldChar w:fldCharType="begin"/>
        </w:r>
        <w:r>
          <w:rPr>
            <w:noProof/>
            <w:webHidden/>
          </w:rPr>
          <w:instrText xml:space="preserve"> PAGEREF _Toc393275501 \h </w:instrText>
        </w:r>
        <w:r>
          <w:rPr>
            <w:noProof/>
            <w:webHidden/>
          </w:rPr>
        </w:r>
        <w:r>
          <w:rPr>
            <w:noProof/>
            <w:webHidden/>
          </w:rPr>
          <w:fldChar w:fldCharType="separate"/>
        </w:r>
        <w:r>
          <w:rPr>
            <w:noProof/>
            <w:webHidden/>
          </w:rPr>
          <w:t>16</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2" w:history="1">
        <w:r w:rsidRPr="00C924E5">
          <w:rPr>
            <w:rStyle w:val="Collegamentoipertestuale"/>
            <w:noProof/>
          </w:rPr>
          <w:t>3.13.</w:t>
        </w:r>
        <w:r>
          <w:rPr>
            <w:rFonts w:eastAsiaTheme="minorEastAsia"/>
            <w:noProof/>
            <w:lang w:eastAsia="it-IT"/>
          </w:rPr>
          <w:tab/>
        </w:r>
        <w:r w:rsidRPr="00C924E5">
          <w:rPr>
            <w:rStyle w:val="Collegamentoipertestuale"/>
            <w:noProof/>
          </w:rPr>
          <w:t>Ubicazione della centrale di controllo e segnalazione</w:t>
        </w:r>
        <w:r>
          <w:rPr>
            <w:noProof/>
            <w:webHidden/>
          </w:rPr>
          <w:tab/>
        </w:r>
        <w:r>
          <w:rPr>
            <w:noProof/>
            <w:webHidden/>
          </w:rPr>
          <w:fldChar w:fldCharType="begin"/>
        </w:r>
        <w:r>
          <w:rPr>
            <w:noProof/>
            <w:webHidden/>
          </w:rPr>
          <w:instrText xml:space="preserve"> PAGEREF _Toc393275502 \h </w:instrText>
        </w:r>
        <w:r>
          <w:rPr>
            <w:noProof/>
            <w:webHidden/>
          </w:rPr>
        </w:r>
        <w:r>
          <w:rPr>
            <w:noProof/>
            <w:webHidden/>
          </w:rPr>
          <w:fldChar w:fldCharType="separate"/>
        </w:r>
        <w:r>
          <w:rPr>
            <w:noProof/>
            <w:webHidden/>
          </w:rPr>
          <w:t>17</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3" w:history="1">
        <w:r w:rsidRPr="00C924E5">
          <w:rPr>
            <w:rStyle w:val="Collegamentoipertestuale"/>
            <w:noProof/>
          </w:rPr>
          <w:t>3.14.</w:t>
        </w:r>
        <w:r>
          <w:rPr>
            <w:rFonts w:eastAsiaTheme="minorEastAsia"/>
            <w:noProof/>
            <w:lang w:eastAsia="it-IT"/>
          </w:rPr>
          <w:tab/>
        </w:r>
        <w:r w:rsidRPr="00C924E5">
          <w:rPr>
            <w:rStyle w:val="Collegamentoipertestuale"/>
            <w:noProof/>
          </w:rPr>
          <w:t>Caratteristiche della centrale di controllo e segnalazione</w:t>
        </w:r>
        <w:r>
          <w:rPr>
            <w:noProof/>
            <w:webHidden/>
          </w:rPr>
          <w:tab/>
        </w:r>
        <w:r>
          <w:rPr>
            <w:noProof/>
            <w:webHidden/>
          </w:rPr>
          <w:fldChar w:fldCharType="begin"/>
        </w:r>
        <w:r>
          <w:rPr>
            <w:noProof/>
            <w:webHidden/>
          </w:rPr>
          <w:instrText xml:space="preserve"> PAGEREF _Toc393275503 \h </w:instrText>
        </w:r>
        <w:r>
          <w:rPr>
            <w:noProof/>
            <w:webHidden/>
          </w:rPr>
        </w:r>
        <w:r>
          <w:rPr>
            <w:noProof/>
            <w:webHidden/>
          </w:rPr>
          <w:fldChar w:fldCharType="separate"/>
        </w:r>
        <w:r>
          <w:rPr>
            <w:noProof/>
            <w:webHidden/>
          </w:rPr>
          <w:t>17</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4" w:history="1">
        <w:r w:rsidRPr="00C924E5">
          <w:rPr>
            <w:rStyle w:val="Collegamentoipertestuale"/>
            <w:noProof/>
          </w:rPr>
          <w:t>3.15.</w:t>
        </w:r>
        <w:r>
          <w:rPr>
            <w:rFonts w:eastAsiaTheme="minorEastAsia"/>
            <w:noProof/>
            <w:lang w:eastAsia="it-IT"/>
          </w:rPr>
          <w:tab/>
        </w:r>
        <w:r w:rsidRPr="00C924E5">
          <w:rPr>
            <w:rStyle w:val="Collegamentoipertestuale"/>
            <w:noProof/>
          </w:rPr>
          <w:t>Dispositivi di allarme acustici e luminosi</w:t>
        </w:r>
        <w:r>
          <w:rPr>
            <w:noProof/>
            <w:webHidden/>
          </w:rPr>
          <w:tab/>
        </w:r>
        <w:r>
          <w:rPr>
            <w:noProof/>
            <w:webHidden/>
          </w:rPr>
          <w:fldChar w:fldCharType="begin"/>
        </w:r>
        <w:r>
          <w:rPr>
            <w:noProof/>
            <w:webHidden/>
          </w:rPr>
          <w:instrText xml:space="preserve"> PAGEREF _Toc393275504 \h </w:instrText>
        </w:r>
        <w:r>
          <w:rPr>
            <w:noProof/>
            <w:webHidden/>
          </w:rPr>
        </w:r>
        <w:r>
          <w:rPr>
            <w:noProof/>
            <w:webHidden/>
          </w:rPr>
          <w:fldChar w:fldCharType="separate"/>
        </w:r>
        <w:r>
          <w:rPr>
            <w:noProof/>
            <w:webHidden/>
          </w:rPr>
          <w:t>18</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5" w:history="1">
        <w:r w:rsidRPr="00C924E5">
          <w:rPr>
            <w:rStyle w:val="Collegamentoipertestuale"/>
            <w:noProof/>
          </w:rPr>
          <w:t>3.16.</w:t>
        </w:r>
        <w:r>
          <w:rPr>
            <w:rFonts w:eastAsiaTheme="minorEastAsia"/>
            <w:noProof/>
            <w:lang w:eastAsia="it-IT"/>
          </w:rPr>
          <w:tab/>
        </w:r>
        <w:r w:rsidRPr="00C924E5">
          <w:rPr>
            <w:rStyle w:val="Collegamentoipertestuale"/>
            <w:noProof/>
          </w:rPr>
          <w:t>Alimentazioni</w:t>
        </w:r>
        <w:r>
          <w:rPr>
            <w:noProof/>
            <w:webHidden/>
          </w:rPr>
          <w:tab/>
        </w:r>
        <w:r>
          <w:rPr>
            <w:noProof/>
            <w:webHidden/>
          </w:rPr>
          <w:fldChar w:fldCharType="begin"/>
        </w:r>
        <w:r>
          <w:rPr>
            <w:noProof/>
            <w:webHidden/>
          </w:rPr>
          <w:instrText xml:space="preserve"> PAGEREF _Toc393275505 \h </w:instrText>
        </w:r>
        <w:r>
          <w:rPr>
            <w:noProof/>
            <w:webHidden/>
          </w:rPr>
        </w:r>
        <w:r>
          <w:rPr>
            <w:noProof/>
            <w:webHidden/>
          </w:rPr>
          <w:fldChar w:fldCharType="separate"/>
        </w:r>
        <w:r>
          <w:rPr>
            <w:noProof/>
            <w:webHidden/>
          </w:rPr>
          <w:t>18</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6" w:history="1">
        <w:r w:rsidRPr="00C924E5">
          <w:rPr>
            <w:rStyle w:val="Collegamentoipertestuale"/>
            <w:noProof/>
          </w:rPr>
          <w:t>3.17.</w:t>
        </w:r>
        <w:r>
          <w:rPr>
            <w:rFonts w:eastAsiaTheme="minorEastAsia"/>
            <w:noProof/>
            <w:lang w:eastAsia="it-IT"/>
          </w:rPr>
          <w:tab/>
        </w:r>
        <w:r w:rsidRPr="00C924E5">
          <w:rPr>
            <w:rStyle w:val="Collegamentoipertestuale"/>
            <w:noProof/>
          </w:rPr>
          <w:t>Sistema fisso manuale di segnalazione d’incendio</w:t>
        </w:r>
        <w:r>
          <w:rPr>
            <w:noProof/>
            <w:webHidden/>
          </w:rPr>
          <w:tab/>
        </w:r>
        <w:r>
          <w:rPr>
            <w:noProof/>
            <w:webHidden/>
          </w:rPr>
          <w:fldChar w:fldCharType="begin"/>
        </w:r>
        <w:r>
          <w:rPr>
            <w:noProof/>
            <w:webHidden/>
          </w:rPr>
          <w:instrText xml:space="preserve"> PAGEREF _Toc393275506 \h </w:instrText>
        </w:r>
        <w:r>
          <w:rPr>
            <w:noProof/>
            <w:webHidden/>
          </w:rPr>
        </w:r>
        <w:r>
          <w:rPr>
            <w:noProof/>
            <w:webHidden/>
          </w:rPr>
          <w:fldChar w:fldCharType="separate"/>
        </w:r>
        <w:r>
          <w:rPr>
            <w:noProof/>
            <w:webHidden/>
          </w:rPr>
          <w:t>19</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7" w:history="1">
        <w:r w:rsidRPr="00C924E5">
          <w:rPr>
            <w:rStyle w:val="Collegamentoipertestuale"/>
            <w:noProof/>
          </w:rPr>
          <w:t>3.18.</w:t>
        </w:r>
        <w:r>
          <w:rPr>
            <w:rFonts w:eastAsiaTheme="minorEastAsia"/>
            <w:noProof/>
            <w:lang w:eastAsia="it-IT"/>
          </w:rPr>
          <w:tab/>
        </w:r>
        <w:r w:rsidRPr="00C924E5">
          <w:rPr>
            <w:rStyle w:val="Collegamentoipertestuale"/>
            <w:noProof/>
          </w:rPr>
          <w:t>Elementi di connessione via cavo</w:t>
        </w:r>
        <w:r>
          <w:rPr>
            <w:noProof/>
            <w:webHidden/>
          </w:rPr>
          <w:tab/>
        </w:r>
        <w:r>
          <w:rPr>
            <w:noProof/>
            <w:webHidden/>
          </w:rPr>
          <w:fldChar w:fldCharType="begin"/>
        </w:r>
        <w:r>
          <w:rPr>
            <w:noProof/>
            <w:webHidden/>
          </w:rPr>
          <w:instrText xml:space="preserve"> PAGEREF _Toc393275507 \h </w:instrText>
        </w:r>
        <w:r>
          <w:rPr>
            <w:noProof/>
            <w:webHidden/>
          </w:rPr>
        </w:r>
        <w:r>
          <w:rPr>
            <w:noProof/>
            <w:webHidden/>
          </w:rPr>
          <w:fldChar w:fldCharType="separate"/>
        </w:r>
        <w:r>
          <w:rPr>
            <w:noProof/>
            <w:webHidden/>
          </w:rPr>
          <w:t>19</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8" w:history="1">
        <w:r w:rsidRPr="00C924E5">
          <w:rPr>
            <w:rStyle w:val="Collegamentoipertestuale"/>
            <w:noProof/>
          </w:rPr>
          <w:t>3.19.</w:t>
        </w:r>
        <w:r>
          <w:rPr>
            <w:rFonts w:eastAsiaTheme="minorEastAsia"/>
            <w:noProof/>
            <w:lang w:eastAsia="it-IT"/>
          </w:rPr>
          <w:tab/>
        </w:r>
        <w:r w:rsidRPr="00C924E5">
          <w:rPr>
            <w:rStyle w:val="Collegamentoipertestuale"/>
            <w:noProof/>
          </w:rPr>
          <w:t>Dimensionamento dei cavi</w:t>
        </w:r>
        <w:r>
          <w:rPr>
            <w:noProof/>
            <w:webHidden/>
          </w:rPr>
          <w:tab/>
        </w:r>
        <w:r>
          <w:rPr>
            <w:noProof/>
            <w:webHidden/>
          </w:rPr>
          <w:fldChar w:fldCharType="begin"/>
        </w:r>
        <w:r>
          <w:rPr>
            <w:noProof/>
            <w:webHidden/>
          </w:rPr>
          <w:instrText xml:space="preserve"> PAGEREF _Toc393275508 \h </w:instrText>
        </w:r>
        <w:r>
          <w:rPr>
            <w:noProof/>
            <w:webHidden/>
          </w:rPr>
        </w:r>
        <w:r>
          <w:rPr>
            <w:noProof/>
            <w:webHidden/>
          </w:rPr>
          <w:fldChar w:fldCharType="separate"/>
        </w:r>
        <w:r>
          <w:rPr>
            <w:noProof/>
            <w:webHidden/>
          </w:rPr>
          <w:t>20</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09" w:history="1">
        <w:r w:rsidRPr="00C924E5">
          <w:rPr>
            <w:rStyle w:val="Collegamentoipertestuale"/>
            <w:noProof/>
          </w:rPr>
          <w:t>3.20.</w:t>
        </w:r>
        <w:r>
          <w:rPr>
            <w:rFonts w:eastAsiaTheme="minorEastAsia"/>
            <w:noProof/>
            <w:lang w:eastAsia="it-IT"/>
          </w:rPr>
          <w:tab/>
        </w:r>
        <w:r w:rsidRPr="00C924E5">
          <w:rPr>
            <w:rStyle w:val="Collegamentoipertestuale"/>
            <w:noProof/>
          </w:rPr>
          <w:t>Componenti ed elementi di connessione via radio</w:t>
        </w:r>
        <w:r>
          <w:rPr>
            <w:noProof/>
            <w:webHidden/>
          </w:rPr>
          <w:tab/>
        </w:r>
        <w:r>
          <w:rPr>
            <w:noProof/>
            <w:webHidden/>
          </w:rPr>
          <w:fldChar w:fldCharType="begin"/>
        </w:r>
        <w:r>
          <w:rPr>
            <w:noProof/>
            <w:webHidden/>
          </w:rPr>
          <w:instrText xml:space="preserve"> PAGEREF _Toc393275509 \h </w:instrText>
        </w:r>
        <w:r>
          <w:rPr>
            <w:noProof/>
            <w:webHidden/>
          </w:rPr>
        </w:r>
        <w:r>
          <w:rPr>
            <w:noProof/>
            <w:webHidden/>
          </w:rPr>
          <w:fldChar w:fldCharType="separate"/>
        </w:r>
        <w:r>
          <w:rPr>
            <w:noProof/>
            <w:webHidden/>
          </w:rPr>
          <w:t>20</w:t>
        </w:r>
        <w:r>
          <w:rPr>
            <w:noProof/>
            <w:webHidden/>
          </w:rPr>
          <w:fldChar w:fldCharType="end"/>
        </w:r>
      </w:hyperlink>
    </w:p>
    <w:p w:rsidR="00F00D41" w:rsidRDefault="00F00D41">
      <w:pPr>
        <w:pStyle w:val="Sommario2"/>
        <w:tabs>
          <w:tab w:val="left" w:pos="1100"/>
          <w:tab w:val="right" w:leader="dot" w:pos="9628"/>
        </w:tabs>
        <w:rPr>
          <w:rFonts w:eastAsiaTheme="minorEastAsia"/>
          <w:noProof/>
          <w:lang w:eastAsia="it-IT"/>
        </w:rPr>
      </w:pPr>
      <w:hyperlink w:anchor="_Toc393275510" w:history="1">
        <w:r w:rsidRPr="00C924E5">
          <w:rPr>
            <w:rStyle w:val="Collegamentoipertestuale"/>
            <w:noProof/>
          </w:rPr>
          <w:t>3.21.</w:t>
        </w:r>
        <w:r>
          <w:rPr>
            <w:rFonts w:eastAsiaTheme="minorEastAsia"/>
            <w:noProof/>
            <w:lang w:eastAsia="it-IT"/>
          </w:rPr>
          <w:tab/>
        </w:r>
        <w:r w:rsidRPr="00C924E5">
          <w:rPr>
            <w:rStyle w:val="Collegamentoipertestuale"/>
            <w:noProof/>
          </w:rPr>
          <w:t>Operazioni di verifica del sistema e documentazione</w:t>
        </w:r>
        <w:r>
          <w:rPr>
            <w:noProof/>
            <w:webHidden/>
          </w:rPr>
          <w:tab/>
        </w:r>
        <w:r>
          <w:rPr>
            <w:noProof/>
            <w:webHidden/>
          </w:rPr>
          <w:fldChar w:fldCharType="begin"/>
        </w:r>
        <w:r>
          <w:rPr>
            <w:noProof/>
            <w:webHidden/>
          </w:rPr>
          <w:instrText xml:space="preserve"> PAGEREF _Toc393275510 \h </w:instrText>
        </w:r>
        <w:r>
          <w:rPr>
            <w:noProof/>
            <w:webHidden/>
          </w:rPr>
        </w:r>
        <w:r>
          <w:rPr>
            <w:noProof/>
            <w:webHidden/>
          </w:rPr>
          <w:fldChar w:fldCharType="separate"/>
        </w:r>
        <w:r>
          <w:rPr>
            <w:noProof/>
            <w:webHidden/>
          </w:rPr>
          <w:t>21</w:t>
        </w:r>
        <w:r>
          <w:rPr>
            <w:noProof/>
            <w:webHidden/>
          </w:rPr>
          <w:fldChar w:fldCharType="end"/>
        </w:r>
      </w:hyperlink>
    </w:p>
    <w:p w:rsidR="00CE7343" w:rsidRDefault="007F53B4" w:rsidP="00F94536">
      <w:pPr>
        <w:rPr>
          <w:rFonts w:ascii="Verdana" w:eastAsiaTheme="minorEastAsia" w:hAnsi="Verdana"/>
          <w:sz w:val="20"/>
          <w:lang w:eastAsia="it-IT"/>
        </w:rPr>
      </w:pPr>
      <w:r w:rsidRPr="00634921">
        <w:rPr>
          <w:rFonts w:ascii="Verdana" w:eastAsiaTheme="minorEastAsia" w:hAnsi="Verdana"/>
          <w:sz w:val="20"/>
          <w:lang w:eastAsia="it-IT"/>
        </w:rPr>
        <w:fldChar w:fldCharType="end"/>
      </w:r>
    </w:p>
    <w:p w:rsidR="002E476F" w:rsidRDefault="002E476F">
      <w:pPr>
        <w:rPr>
          <w:rFonts w:ascii="Verdana" w:eastAsiaTheme="minorEastAsia" w:hAnsi="Verdana"/>
          <w:sz w:val="20"/>
          <w:lang w:eastAsia="it-IT"/>
        </w:rPr>
      </w:pPr>
      <w:r>
        <w:rPr>
          <w:rFonts w:ascii="Verdana" w:eastAsiaTheme="minorEastAsia" w:hAnsi="Verdana"/>
          <w:sz w:val="20"/>
          <w:lang w:eastAsia="it-IT"/>
        </w:rPr>
        <w:br w:type="page"/>
      </w:r>
    </w:p>
    <w:p w:rsidR="002E476F" w:rsidRDefault="002E476F">
      <w:pPr>
        <w:rPr>
          <w:rFonts w:ascii="Verdana" w:eastAsiaTheme="minorEastAsia" w:hAnsi="Verdana"/>
          <w:sz w:val="20"/>
          <w:lang w:eastAsia="it-IT"/>
        </w:rPr>
      </w:pPr>
      <w:r>
        <w:rPr>
          <w:rFonts w:ascii="Verdana" w:eastAsiaTheme="minorEastAsia" w:hAnsi="Verdana"/>
          <w:sz w:val="20"/>
          <w:lang w:eastAsia="it-IT"/>
        </w:rPr>
        <w:lastRenderedPageBreak/>
        <w:br w:type="page"/>
      </w:r>
    </w:p>
    <w:p w:rsidR="00CE7343" w:rsidRPr="009571E1" w:rsidRDefault="00CE7343" w:rsidP="00CE7343">
      <w:pPr>
        <w:pStyle w:val="01FMtitolo"/>
      </w:pPr>
      <w:bookmarkStart w:id="1" w:name="_Toc393275482"/>
      <w:r>
        <w:lastRenderedPageBreak/>
        <w:t>PREMESSA</w:t>
      </w:r>
      <w:bookmarkEnd w:id="1"/>
    </w:p>
    <w:p w:rsidR="002D72EB" w:rsidRPr="002D72EB" w:rsidRDefault="002D72EB" w:rsidP="002D72EB">
      <w:pPr>
        <w:pStyle w:val="00FMtesto"/>
      </w:pPr>
      <w:r w:rsidRPr="002D72EB">
        <w:t xml:space="preserve">La presente relazione, unitamente agli elaborati grafici allegati, costituisce il progetto </w:t>
      </w:r>
      <w:r w:rsidR="00460AF5">
        <w:t>di dettaglio</w:t>
      </w:r>
      <w:r w:rsidRPr="002D72EB">
        <w:t xml:space="preserve"> riguardante la costruzione del padiglione del Chile. Il fabbricato oggetto della presente relazione si configura come edificio espositivo temporaneo sulla base delle indicazioni della “Relazione Istruttoria” Regione Lombardia del 20 gennaio 2012.</w:t>
      </w:r>
    </w:p>
    <w:p w:rsidR="002D72EB" w:rsidRDefault="002D72EB" w:rsidP="002D72EB">
      <w:pPr>
        <w:pStyle w:val="00FMtesto"/>
      </w:pPr>
      <w:r w:rsidRPr="00F272D8">
        <w:t xml:space="preserve">Scopo del presente documento è l’illustrazione </w:t>
      </w:r>
      <w:r>
        <w:t>delle scelte tecnico</w:t>
      </w:r>
      <w:r>
        <w:noBreakHyphen/>
        <w:t>impiantistiche</w:t>
      </w:r>
      <w:r w:rsidR="005356E0">
        <w:t xml:space="preserve">, dei limiti di fornitura e degli interfacciamenti </w:t>
      </w:r>
      <w:r w:rsidRPr="00F272D8">
        <w:t xml:space="preserve">nell’ambito della realizzazione </w:t>
      </w:r>
      <w:proofErr w:type="gramStart"/>
      <w:r w:rsidRPr="00F272D8">
        <w:t>de</w:t>
      </w:r>
      <w:r w:rsidR="001F35A5">
        <w:t>ll’</w:t>
      </w:r>
      <w:proofErr w:type="gramEnd"/>
      <w:r w:rsidR="001F35A5">
        <w:t>impianto</w:t>
      </w:r>
      <w:r w:rsidR="001E1908">
        <w:t xml:space="preserve"> di rivelazione incendi</w:t>
      </w:r>
      <w:r w:rsidRPr="00F272D8">
        <w:t>.</w:t>
      </w:r>
    </w:p>
    <w:p w:rsidR="00AC53E5" w:rsidRDefault="00AC53E5" w:rsidP="00C66036">
      <w:pPr>
        <w:pStyle w:val="00FMtesto"/>
        <w:ind w:firstLine="0"/>
      </w:pPr>
    </w:p>
    <w:p w:rsidR="006710C9" w:rsidRDefault="006710C9" w:rsidP="00C66036">
      <w:pPr>
        <w:pStyle w:val="00FMtesto"/>
        <w:ind w:firstLine="0"/>
      </w:pPr>
    </w:p>
    <w:p w:rsidR="006710C9" w:rsidRDefault="006710C9" w:rsidP="00C66036">
      <w:pPr>
        <w:pStyle w:val="00FMtesto"/>
        <w:ind w:firstLine="0"/>
      </w:pPr>
    </w:p>
    <w:p w:rsidR="00C66036" w:rsidRPr="009571E1" w:rsidRDefault="00705A7D" w:rsidP="00C66036">
      <w:pPr>
        <w:pStyle w:val="01FMtitolo"/>
      </w:pPr>
      <w:bookmarkStart w:id="2" w:name="_Toc393275483"/>
      <w:r>
        <w:rPr>
          <w:caps w:val="0"/>
        </w:rPr>
        <w:t>LIMITI DELLE FORNITURE E DELLE INSTALLAZIONI</w:t>
      </w:r>
      <w:bookmarkEnd w:id="2"/>
    </w:p>
    <w:p w:rsidR="00C66036" w:rsidRDefault="00C66036" w:rsidP="00C66036">
      <w:pPr>
        <w:pStyle w:val="00FMtesto"/>
      </w:pPr>
      <w:r>
        <w:t xml:space="preserve">Per meglio specificare i limiti delle forniture e delle installazioni, si forniscono indicazioni sulle </w:t>
      </w:r>
      <w:proofErr w:type="gramStart"/>
      <w:r>
        <w:t>rispettive competenze</w:t>
      </w:r>
      <w:proofErr w:type="gramEnd"/>
      <w:r w:rsidR="00C678F3">
        <w:t>, così come rice</w:t>
      </w:r>
      <w:r w:rsidR="00AB7E35">
        <w:t>vute da EXPO e relativi Partner</w:t>
      </w:r>
      <w:r>
        <w:t>.</w:t>
      </w:r>
    </w:p>
    <w:p w:rsidR="00C678F3" w:rsidRDefault="00C678F3" w:rsidP="00C66036">
      <w:pPr>
        <w:pStyle w:val="00FMtesto"/>
      </w:pPr>
    </w:p>
    <w:p w:rsidR="00C678F3" w:rsidRDefault="001F35A5" w:rsidP="002B4950">
      <w:pPr>
        <w:pStyle w:val="02FMtitolo"/>
      </w:pPr>
      <w:bookmarkStart w:id="3" w:name="_Toc393275484"/>
      <w:r>
        <w:t xml:space="preserve">Centrale, sensori, </w:t>
      </w:r>
      <w:proofErr w:type="gramStart"/>
      <w:r>
        <w:t>pulsanti ed altri componenti</w:t>
      </w:r>
      <w:proofErr w:type="gramEnd"/>
      <w:r>
        <w:t>/apparecchiature</w:t>
      </w:r>
      <w:bookmarkEnd w:id="3"/>
    </w:p>
    <w:p w:rsidR="009A2A72" w:rsidRDefault="009A2A72" w:rsidP="009A2A72">
      <w:pPr>
        <w:pStyle w:val="00FMtesto"/>
      </w:pPr>
      <w:r>
        <w:t>Le tubazioni e le scatole sono a carico del Paese Espositore, mentre i cavi e le apparecchiature (</w:t>
      </w:r>
      <w:r w:rsidR="001F35A5">
        <w:t>centrale, sensori, ecc.</w:t>
      </w:r>
      <w:r>
        <w:t xml:space="preserve">) </w:t>
      </w:r>
      <w:r w:rsidR="00B562AB">
        <w:t>sono a carico di EXPO e Partner</w:t>
      </w:r>
      <w:r>
        <w:t xml:space="preserve"> (</w:t>
      </w:r>
      <w:proofErr w:type="spellStart"/>
      <w:r>
        <w:t>Selex</w:t>
      </w:r>
      <w:proofErr w:type="spellEnd"/>
      <w:r>
        <w:t>), previo espletamento delle relative procedure.</w:t>
      </w:r>
      <w:r w:rsidR="001D3E0F">
        <w:t xml:space="preserve"> Il Partner di EXPO </w:t>
      </w:r>
      <w:proofErr w:type="gramStart"/>
      <w:r w:rsidR="001D3E0F">
        <w:t>effettua</w:t>
      </w:r>
      <w:proofErr w:type="gramEnd"/>
      <w:r w:rsidR="001D3E0F">
        <w:t xml:space="preserve"> dunque la fornitura dei cavi, quella de</w:t>
      </w:r>
      <w:r w:rsidR="001F35A5">
        <w:t>lle apparecchiature</w:t>
      </w:r>
      <w:r w:rsidR="001D3E0F">
        <w:t xml:space="preserve"> e dei componenti vari, e ne realizza la </w:t>
      </w:r>
      <w:r w:rsidR="001F35A5">
        <w:t xml:space="preserve">messa in esercizio e la </w:t>
      </w:r>
      <w:r w:rsidR="001D3E0F">
        <w:t>connessione</w:t>
      </w:r>
      <w:r w:rsidR="001F35A5">
        <w:t xml:space="preserve"> </w:t>
      </w:r>
      <w:r w:rsidR="001D3E0F">
        <w:t>fino al centro di controllo.</w:t>
      </w:r>
    </w:p>
    <w:p w:rsidR="009A2A72" w:rsidRPr="009A2A72" w:rsidRDefault="009A2A72" w:rsidP="009A2A72">
      <w:pPr>
        <w:pStyle w:val="00FMtesto"/>
      </w:pPr>
    </w:p>
    <w:p w:rsidR="00142B09" w:rsidRDefault="001F35A5" w:rsidP="002B4950">
      <w:pPr>
        <w:pStyle w:val="02FMtitolo"/>
      </w:pPr>
      <w:bookmarkStart w:id="4" w:name="_Toc393275485"/>
      <w:r>
        <w:t>Hardware e software</w:t>
      </w:r>
      <w:bookmarkEnd w:id="4"/>
    </w:p>
    <w:p w:rsidR="001D3E0F" w:rsidRDefault="001F35A5" w:rsidP="009A2A72">
      <w:pPr>
        <w:pStyle w:val="00FMtesto"/>
      </w:pPr>
      <w:r>
        <w:t xml:space="preserve">La fornitura e l’installazione di eventuale hardware e software aggiuntivo rispetto a quanto già specificato </w:t>
      </w:r>
      <w:proofErr w:type="gramStart"/>
      <w:r>
        <w:t>è</w:t>
      </w:r>
      <w:proofErr w:type="gramEnd"/>
      <w:r>
        <w:t xml:space="preserve"> </w:t>
      </w:r>
      <w:r w:rsidRPr="001F35A5">
        <w:t>a carico di EXPO e Partner (</w:t>
      </w:r>
      <w:proofErr w:type="spellStart"/>
      <w:r w:rsidRPr="001F35A5">
        <w:t>Selex</w:t>
      </w:r>
      <w:proofErr w:type="spellEnd"/>
      <w:r w:rsidRPr="001F35A5">
        <w:t>), previo espletamento delle relative procedure. Il Partner di EXPO realizza la messa in esercizio e la connessione fino al centro di controllo.</w:t>
      </w:r>
    </w:p>
    <w:p w:rsidR="001F35A5" w:rsidRPr="009A2A72" w:rsidRDefault="001F35A5" w:rsidP="009A2A72">
      <w:pPr>
        <w:pStyle w:val="00FMtesto"/>
      </w:pPr>
    </w:p>
    <w:p w:rsidR="00142B09" w:rsidRDefault="00FD03E7" w:rsidP="002B4950">
      <w:pPr>
        <w:pStyle w:val="02FMtitolo"/>
      </w:pPr>
      <w:bookmarkStart w:id="5" w:name="_Toc393275486"/>
      <w:r>
        <w:t>Interfacciamento con i sistemi di controllo di EXPO</w:t>
      </w:r>
      <w:bookmarkEnd w:id="5"/>
    </w:p>
    <w:p w:rsidR="006710C9" w:rsidRDefault="00FD03E7" w:rsidP="009A2A72">
      <w:pPr>
        <w:pStyle w:val="00FMtesto"/>
      </w:pPr>
      <w:r w:rsidRPr="00FD03E7">
        <w:t>L</w:t>
      </w:r>
      <w:r>
        <w:t>’interfacciamento con i sistemi di controllo del sito</w:t>
      </w:r>
      <w:r w:rsidRPr="00FD03E7">
        <w:t xml:space="preserve"> è a carico </w:t>
      </w:r>
      <w:proofErr w:type="gramStart"/>
      <w:r w:rsidRPr="00FD03E7">
        <w:t>di</w:t>
      </w:r>
      <w:proofErr w:type="gramEnd"/>
      <w:r w:rsidRPr="00FD03E7">
        <w:t xml:space="preserve"> EXPO e Partner (</w:t>
      </w:r>
      <w:proofErr w:type="spellStart"/>
      <w:r w:rsidRPr="00FD03E7">
        <w:t>Selex</w:t>
      </w:r>
      <w:proofErr w:type="spellEnd"/>
      <w:r w:rsidRPr="00FD03E7">
        <w:t xml:space="preserve">), previo espletamento delle relative procedure. Il Partner di EXPO realizza </w:t>
      </w:r>
      <w:r>
        <w:t xml:space="preserve">tutte le opere necessarie per </w:t>
      </w:r>
      <w:r w:rsidRPr="00FD03E7">
        <w:t>la connessione al centro di controllo</w:t>
      </w:r>
      <w:r>
        <w:t xml:space="preserve"> e per l’attivazione dell’interfacciamento</w:t>
      </w:r>
      <w:r w:rsidRPr="00FD03E7">
        <w:t>.</w:t>
      </w:r>
    </w:p>
    <w:p w:rsidR="00FD03E7" w:rsidRDefault="00FD03E7" w:rsidP="009A2A72">
      <w:pPr>
        <w:pStyle w:val="00FMtesto"/>
      </w:pPr>
      <w:r>
        <w:t xml:space="preserve">Spetta al Paese Espositore la predisposizione di un cavidotto che permetta l’ingresso dei cavi </w:t>
      </w:r>
      <w:proofErr w:type="gramStart"/>
      <w:r>
        <w:t xml:space="preserve">di </w:t>
      </w:r>
      <w:proofErr w:type="gramEnd"/>
      <w:r>
        <w:t>interconnessione all’interno del locale tecnico del padiglione.</w:t>
      </w:r>
    </w:p>
    <w:p w:rsidR="00FD03E7" w:rsidRDefault="00FD03E7" w:rsidP="009A2A72">
      <w:pPr>
        <w:pStyle w:val="00FMtesto"/>
      </w:pPr>
    </w:p>
    <w:p w:rsidR="008464C4" w:rsidRDefault="008464C4" w:rsidP="008464C4">
      <w:pPr>
        <w:pStyle w:val="02FMtitolo"/>
      </w:pPr>
      <w:bookmarkStart w:id="6" w:name="_Toc393275487"/>
      <w:r>
        <w:t>Interfacciamento con il sistema EVAC</w:t>
      </w:r>
      <w:bookmarkEnd w:id="6"/>
    </w:p>
    <w:p w:rsidR="008464C4" w:rsidRDefault="008464C4" w:rsidP="008464C4">
      <w:pPr>
        <w:pStyle w:val="00FMtesto"/>
      </w:pPr>
      <w:r>
        <w:lastRenderedPageBreak/>
        <w:t>Il collegamento tra il sistema di rivelazione incendi e il sistema di allarme vocale è di cruciale importanza per potere assicurare l’attivazione delle operazioni di emergenza nel più breve tempo possibile.</w:t>
      </w:r>
    </w:p>
    <w:p w:rsidR="008464C4" w:rsidRDefault="008464C4" w:rsidP="008464C4">
      <w:pPr>
        <w:pStyle w:val="00FMtesto"/>
      </w:pPr>
      <w:r>
        <w:t>Il sistema di rivelazione incendi riceve informazioni riguardanti i guasti nel sistema elettroacustico, per un’appropriata segnalazione ottico-acustica di tale guasto. Come minimo, il sistema acustico è in grado di trasmettere al sistema di rivelazione un allarme generale del tipo “Guasto del sistema elettroacustico” per una qualsiasi delle condizioni di guasto.</w:t>
      </w:r>
    </w:p>
    <w:p w:rsidR="008464C4" w:rsidRDefault="008464C4" w:rsidP="008464C4">
      <w:pPr>
        <w:pStyle w:val="00FMtesto"/>
      </w:pPr>
      <w:r>
        <w:t xml:space="preserve">Viceversa, il sistema di rivelazione incendi fornisce al sistema EVAC informazioni su </w:t>
      </w:r>
      <w:proofErr w:type="gramStart"/>
      <w:r w:rsidRPr="008464C4">
        <w:t xml:space="preserve">eventuali </w:t>
      </w:r>
      <w:r>
        <w:t>suoi</w:t>
      </w:r>
      <w:proofErr w:type="gramEnd"/>
      <w:r>
        <w:t xml:space="preserve"> </w:t>
      </w:r>
      <w:r w:rsidRPr="008464C4">
        <w:t xml:space="preserve">errori o difetti. Ciò </w:t>
      </w:r>
      <w:r>
        <w:t>deve essere</w:t>
      </w:r>
      <w:r w:rsidRPr="008464C4">
        <w:t xml:space="preserve"> </w:t>
      </w:r>
      <w:proofErr w:type="gramStart"/>
      <w:r w:rsidRPr="008464C4">
        <w:t>effettuato</w:t>
      </w:r>
      <w:proofErr w:type="gramEnd"/>
      <w:r w:rsidRPr="008464C4">
        <w:t xml:space="preserve"> automaticamente dal sottosistema di controllo incorporato nella centrale dell’impianto</w:t>
      </w:r>
      <w:r>
        <w:t xml:space="preserve"> EVAC</w:t>
      </w:r>
      <w:r w:rsidRPr="008464C4">
        <w:t>, il quale d</w:t>
      </w:r>
      <w:r>
        <w:t>arà</w:t>
      </w:r>
      <w:r w:rsidRPr="008464C4">
        <w:t xml:space="preserve"> una indicazione ottico-acustica di eventuali guasti nel collegamento tra i due sistemi.</w:t>
      </w:r>
    </w:p>
    <w:p w:rsidR="008464C4" w:rsidRPr="009A2A72" w:rsidRDefault="008464C4" w:rsidP="008464C4">
      <w:pPr>
        <w:pStyle w:val="00FMtesto"/>
      </w:pPr>
    </w:p>
    <w:p w:rsidR="00142B09" w:rsidRDefault="00142B09" w:rsidP="002B4950">
      <w:pPr>
        <w:pStyle w:val="02FMtitolo"/>
      </w:pPr>
      <w:bookmarkStart w:id="7" w:name="_Ref387740243"/>
      <w:bookmarkStart w:id="8" w:name="_Toc393275488"/>
      <w:r>
        <w:t>Impianto di messa a terra</w:t>
      </w:r>
      <w:r w:rsidR="007F14C2">
        <w:t>,</w:t>
      </w:r>
      <w:r>
        <w:t xml:space="preserve"> equipotenzialità</w:t>
      </w:r>
      <w:r w:rsidR="007F14C2">
        <w:t xml:space="preserve"> e protezione da sovratensioni</w:t>
      </w:r>
      <w:bookmarkEnd w:id="7"/>
      <w:bookmarkEnd w:id="8"/>
    </w:p>
    <w:p w:rsidR="009A2A72" w:rsidRDefault="001D3E0F" w:rsidP="009A2A72">
      <w:pPr>
        <w:pStyle w:val="00FMtesto"/>
      </w:pPr>
      <w:r>
        <w:t xml:space="preserve">L’impianto </w:t>
      </w:r>
      <w:r w:rsidR="007F14C2">
        <w:t xml:space="preserve">di messa a terra e di equipotenzialità </w:t>
      </w:r>
      <w:r>
        <w:t>è totalmente a carico del Paese Espositore.</w:t>
      </w:r>
    </w:p>
    <w:p w:rsidR="007F14C2" w:rsidRDefault="007F14C2" w:rsidP="009A2A72">
      <w:pPr>
        <w:pStyle w:val="00FMtesto"/>
      </w:pPr>
      <w:proofErr w:type="gramStart"/>
      <w:r>
        <w:t>Lo stesso dicasi</w:t>
      </w:r>
      <w:proofErr w:type="gramEnd"/>
      <w:r>
        <w:t xml:space="preserve"> per la protezione dalle sovratensioni provenienti dalle linee elettriche di potenza.</w:t>
      </w:r>
    </w:p>
    <w:p w:rsidR="007F14C2" w:rsidRPr="009A2A72" w:rsidRDefault="007F14C2" w:rsidP="00061F4C">
      <w:pPr>
        <w:pStyle w:val="00FMtesto"/>
      </w:pPr>
      <w:r>
        <w:t xml:space="preserve">Per le linee di segnale entranti, </w:t>
      </w:r>
      <w:r w:rsidR="00614EE4">
        <w:t xml:space="preserve">ove </w:t>
      </w:r>
      <w:r>
        <w:t xml:space="preserve">costituite da cavi in rame, la protezione dalle sovratensioni è a carico del fornitore degli apparati </w:t>
      </w:r>
      <w:proofErr w:type="gramStart"/>
      <w:r w:rsidR="00614EE4">
        <w:t>dei</w:t>
      </w:r>
      <w:proofErr w:type="gramEnd"/>
      <w:r w:rsidR="00614EE4">
        <w:t xml:space="preserve"> sistemi a corrente debole </w:t>
      </w:r>
      <w:r>
        <w:t xml:space="preserve">(EXPO e Partner). Il </w:t>
      </w:r>
      <w:r w:rsidR="00614EE4">
        <w:t>P</w:t>
      </w:r>
      <w:r>
        <w:t xml:space="preserve">aese </w:t>
      </w:r>
      <w:r w:rsidR="00614EE4">
        <w:t>E</w:t>
      </w:r>
      <w:r>
        <w:t xml:space="preserve">spositore mette a disposizione l’impianto di terra e il relativo collettore situato nel locale tecnico ove </w:t>
      </w:r>
      <w:proofErr w:type="gramStart"/>
      <w:r>
        <w:t>saranno collocate</w:t>
      </w:r>
      <w:proofErr w:type="gramEnd"/>
      <w:r>
        <w:t xml:space="preserve"> le apparecchiature degli impianti speciali. Spetta al fornitore degli impianti speciali la realizzazione della protezione da sovratensione, </w:t>
      </w:r>
      <w:proofErr w:type="gramStart"/>
      <w:r>
        <w:t>a mezzo di</w:t>
      </w:r>
      <w:proofErr w:type="gramEnd"/>
      <w:r>
        <w:t xml:space="preserve"> idonei limitatori/scaricatori</w:t>
      </w:r>
      <w:r w:rsidR="00614EE4">
        <w:t xml:space="preserve"> di sovratensione</w:t>
      </w:r>
      <w:r>
        <w:t>, debitamente collegati a terra.</w:t>
      </w:r>
    </w:p>
    <w:p w:rsidR="00C678F3" w:rsidRDefault="00C678F3" w:rsidP="00F97F82">
      <w:pPr>
        <w:pStyle w:val="00FMtesto"/>
      </w:pPr>
    </w:p>
    <w:p w:rsidR="00614EE4" w:rsidRDefault="00614EE4" w:rsidP="001B7EF8">
      <w:pPr>
        <w:pStyle w:val="00FMtesto"/>
      </w:pPr>
    </w:p>
    <w:p w:rsidR="00614EE4" w:rsidRDefault="00614EE4">
      <w:pPr>
        <w:rPr>
          <w:rFonts w:ascii="Verdana" w:eastAsiaTheme="minorEastAsia" w:hAnsi="Verdana"/>
          <w:sz w:val="20"/>
          <w:lang w:eastAsia="it-IT"/>
        </w:rPr>
      </w:pPr>
      <w:r>
        <w:br w:type="page"/>
      </w:r>
    </w:p>
    <w:p w:rsidR="00B25DC4" w:rsidRPr="00BD18E8" w:rsidRDefault="00ED4A6E" w:rsidP="00BD18E8">
      <w:pPr>
        <w:pStyle w:val="01FMtitolo"/>
        <w:rPr>
          <w:caps w:val="0"/>
        </w:rPr>
      </w:pPr>
      <w:bookmarkStart w:id="9" w:name="_Toc393275489"/>
      <w:r>
        <w:rPr>
          <w:caps w:val="0"/>
        </w:rPr>
        <w:lastRenderedPageBreak/>
        <w:t xml:space="preserve">CARATTERISTICHE E PRESTAZIONI </w:t>
      </w:r>
      <w:r w:rsidR="00BD18E8" w:rsidRPr="00BD18E8">
        <w:rPr>
          <w:caps w:val="0"/>
        </w:rPr>
        <w:t>DELL’IMPIANTO</w:t>
      </w:r>
      <w:bookmarkEnd w:id="9"/>
    </w:p>
    <w:p w:rsidR="00B25DC4" w:rsidRDefault="00BD18E8" w:rsidP="002B4950">
      <w:pPr>
        <w:pStyle w:val="02FMtitolo"/>
      </w:pPr>
      <w:bookmarkStart w:id="10" w:name="_Toc393275490"/>
      <w:r>
        <w:t>P</w:t>
      </w:r>
      <w:r w:rsidR="00B25DC4">
        <w:t>remessa</w:t>
      </w:r>
      <w:bookmarkEnd w:id="10"/>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sistema di rivelazione d'incendio, di segnalazione manuale e di allarme è costituito dai seguenti </w:t>
      </w:r>
      <w:proofErr w:type="gramStart"/>
      <w:r w:rsidRPr="00BD18E8">
        <w:rPr>
          <w:rFonts w:ascii="Verdana" w:eastAsiaTheme="minorEastAsia" w:hAnsi="Verdana"/>
          <w:sz w:val="20"/>
          <w:lang w:eastAsia="it-IT"/>
        </w:rPr>
        <w:t>componenti</w:t>
      </w:r>
      <w:proofErr w:type="gramEnd"/>
      <w:r w:rsidRPr="00BD18E8">
        <w:rPr>
          <w:rFonts w:ascii="Verdana" w:eastAsiaTheme="minorEastAsia" w:hAnsi="Verdana"/>
          <w:sz w:val="20"/>
          <w:lang w:eastAsia="it-IT"/>
        </w:rPr>
        <w:t xml:space="preserve"> e parti: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una</w:t>
      </w:r>
      <w:proofErr w:type="gramEnd"/>
      <w:r w:rsidRPr="00BD18E8">
        <w:rPr>
          <w:rFonts w:ascii="Verdana" w:eastAsiaTheme="minorEastAsia" w:hAnsi="Verdana"/>
          <w:sz w:val="20"/>
          <w:lang w:eastAsia="it-IT"/>
        </w:rPr>
        <w:t xml:space="preserve"> centrale di rivelazione incendi;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loop</w:t>
      </w:r>
      <w:proofErr w:type="gramEnd"/>
      <w:r w:rsidRPr="00BD18E8">
        <w:rPr>
          <w:rFonts w:ascii="Verdana" w:eastAsiaTheme="minorEastAsia" w:hAnsi="Verdana"/>
          <w:sz w:val="20"/>
          <w:lang w:eastAsia="it-IT"/>
        </w:rPr>
        <w:t xml:space="preserve"> di rivelazione, distribuiti ai vari piani, ai quali allacciare i rivelatori ed i dispositivi di segnalazione, e da una rete di interconnessione, come indicata nello schema dell’impianto;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rivelatori</w:t>
      </w:r>
      <w:proofErr w:type="gramEnd"/>
      <w:r w:rsidRPr="00BD18E8">
        <w:rPr>
          <w:rFonts w:ascii="Verdana" w:eastAsiaTheme="minorEastAsia" w:hAnsi="Verdana"/>
          <w:sz w:val="20"/>
          <w:lang w:eastAsia="it-IT"/>
        </w:rPr>
        <w:t xml:space="preserve"> puntiformi di fumo e dispositivi ottici ripetitori (per i rivelatori nascosti);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da</w:t>
      </w:r>
      <w:proofErr w:type="gramEnd"/>
      <w:r w:rsidRPr="00BD18E8">
        <w:rPr>
          <w:rFonts w:ascii="Verdana" w:eastAsiaTheme="minorEastAsia" w:hAnsi="Verdana"/>
          <w:sz w:val="20"/>
          <w:lang w:eastAsia="it-IT"/>
        </w:rPr>
        <w:t xml:space="preserve"> pulsanti di allarme incendio, dislocati come da elaborati grafici, direttamente allacciati al loop, di tipo indirizzato;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da</w:t>
      </w:r>
      <w:proofErr w:type="gramEnd"/>
      <w:r w:rsidRPr="00BD18E8">
        <w:rPr>
          <w:rFonts w:ascii="Verdana" w:eastAsiaTheme="minorEastAsia" w:hAnsi="Verdana"/>
          <w:sz w:val="20"/>
          <w:lang w:eastAsia="it-IT"/>
        </w:rPr>
        <w:t xml:space="preserve"> targhe ottico-acustiche di allarme, che si attivano in caso di rivelazione di 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w:t>
      </w:r>
      <w:r>
        <w:rPr>
          <w:rFonts w:ascii="Verdana" w:eastAsiaTheme="minorEastAsia" w:hAnsi="Verdana"/>
          <w:sz w:val="20"/>
          <w:lang w:eastAsia="it-IT"/>
        </w:rPr>
        <w:t xml:space="preserve">scelta, l’installazione e la messa in servizio </w:t>
      </w:r>
      <w:r w:rsidRPr="00BD18E8">
        <w:rPr>
          <w:rFonts w:ascii="Verdana" w:eastAsiaTheme="minorEastAsia" w:hAnsi="Verdana"/>
          <w:sz w:val="20"/>
          <w:lang w:eastAsia="it-IT"/>
        </w:rPr>
        <w:t xml:space="preserve">del sistema </w:t>
      </w:r>
      <w:r>
        <w:rPr>
          <w:rFonts w:ascii="Verdana" w:eastAsiaTheme="minorEastAsia" w:hAnsi="Verdana"/>
          <w:sz w:val="20"/>
          <w:lang w:eastAsia="it-IT"/>
        </w:rPr>
        <w:t>devono essere</w:t>
      </w:r>
      <w:r w:rsidRPr="00BD18E8">
        <w:rPr>
          <w:rFonts w:ascii="Verdana" w:eastAsiaTheme="minorEastAsia" w:hAnsi="Verdana"/>
          <w:sz w:val="20"/>
          <w:lang w:eastAsia="it-IT"/>
        </w:rPr>
        <w:t xml:space="preserve"> eseguiti </w:t>
      </w:r>
      <w:r>
        <w:rPr>
          <w:rFonts w:ascii="Verdana" w:eastAsiaTheme="minorEastAsia" w:hAnsi="Verdana"/>
          <w:sz w:val="20"/>
          <w:lang w:eastAsia="it-IT"/>
        </w:rPr>
        <w:t xml:space="preserve">in piena rispondenza </w:t>
      </w:r>
      <w:r w:rsidRPr="00BD18E8">
        <w:rPr>
          <w:rFonts w:ascii="Verdana" w:eastAsiaTheme="minorEastAsia" w:hAnsi="Verdana"/>
          <w:sz w:val="20"/>
          <w:lang w:eastAsia="it-IT"/>
        </w:rPr>
        <w:t>alla vigente norma UNI 9795 "Sistemi fissi automatici di rivelazione e di segnalazione manuale d'incendio".</w:t>
      </w:r>
    </w:p>
    <w:p w:rsidR="00BD18E8" w:rsidRPr="00BD18E8" w:rsidRDefault="00BD18E8" w:rsidP="00BD18E8">
      <w:pPr>
        <w:jc w:val="both"/>
        <w:rPr>
          <w:rFonts w:ascii="Verdana" w:eastAsiaTheme="minorEastAsia" w:hAnsi="Verdana"/>
          <w:sz w:val="20"/>
          <w:lang w:eastAsia="it-IT"/>
        </w:rPr>
      </w:pPr>
    </w:p>
    <w:p w:rsidR="00BD18E8" w:rsidRPr="00BD18E8" w:rsidRDefault="00BD18E8" w:rsidP="002B4950">
      <w:pPr>
        <w:pStyle w:val="02FMtitolo"/>
      </w:pPr>
      <w:bookmarkStart w:id="11" w:name="_Toc372969540"/>
      <w:bookmarkStart w:id="12" w:name="_Toc393275491"/>
      <w:r w:rsidRPr="00BD18E8">
        <w:t>Finalità</w:t>
      </w:r>
      <w:bookmarkEnd w:id="11"/>
      <w:r>
        <w:t xml:space="preserve"> del sistema</w:t>
      </w:r>
      <w:bookmarkEnd w:id="12"/>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Il sistema di rivelazione automatica ha la funzione di rivelare automaticamente un principio d’incendio e segnalarlo nel minore tempo possibile.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sistema di </w:t>
      </w:r>
      <w:r>
        <w:rPr>
          <w:rFonts w:ascii="Verdana" w:eastAsiaTheme="minorEastAsia" w:hAnsi="Verdana"/>
          <w:sz w:val="20"/>
          <w:lang w:eastAsia="it-IT"/>
        </w:rPr>
        <w:t>segnalazione</w:t>
      </w:r>
      <w:r w:rsidRPr="00BD18E8">
        <w:rPr>
          <w:rFonts w:ascii="Verdana" w:eastAsiaTheme="minorEastAsia" w:hAnsi="Verdana"/>
          <w:sz w:val="20"/>
          <w:lang w:eastAsia="it-IT"/>
        </w:rPr>
        <w:t xml:space="preserve"> manuale permette l</w:t>
      </w:r>
      <w:r>
        <w:rPr>
          <w:rFonts w:ascii="Verdana" w:eastAsiaTheme="minorEastAsia" w:hAnsi="Verdana"/>
          <w:sz w:val="20"/>
          <w:lang w:eastAsia="it-IT"/>
        </w:rPr>
        <w:t>’attiv</w:t>
      </w:r>
      <w:r w:rsidRPr="00BD18E8">
        <w:rPr>
          <w:rFonts w:ascii="Verdana" w:eastAsiaTheme="minorEastAsia" w:hAnsi="Verdana"/>
          <w:sz w:val="20"/>
          <w:lang w:eastAsia="it-IT"/>
        </w:rPr>
        <w:t xml:space="preserve">azione </w:t>
      </w:r>
      <w:r>
        <w:rPr>
          <w:rFonts w:ascii="Verdana" w:eastAsiaTheme="minorEastAsia" w:hAnsi="Verdana"/>
          <w:sz w:val="20"/>
          <w:lang w:eastAsia="it-IT"/>
        </w:rPr>
        <w:t xml:space="preserve">del segnale di allarme </w:t>
      </w:r>
      <w:r w:rsidRPr="00BD18E8">
        <w:rPr>
          <w:rFonts w:ascii="Verdana" w:eastAsiaTheme="minorEastAsia" w:hAnsi="Verdana"/>
          <w:sz w:val="20"/>
          <w:lang w:eastAsia="it-IT"/>
        </w:rPr>
        <w:t>nel caso l’incendio sia rivelato dalle persone.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In entrambe i </w:t>
      </w:r>
      <w:proofErr w:type="gramStart"/>
      <w:r w:rsidRPr="00BD18E8">
        <w:rPr>
          <w:rFonts w:ascii="Verdana" w:eastAsiaTheme="minorEastAsia" w:hAnsi="Verdana"/>
          <w:sz w:val="20"/>
          <w:lang w:eastAsia="it-IT"/>
        </w:rPr>
        <w:t>casi lo</w:t>
      </w:r>
      <w:proofErr w:type="gramEnd"/>
      <w:r w:rsidRPr="00BD18E8">
        <w:rPr>
          <w:rFonts w:ascii="Verdana" w:eastAsiaTheme="minorEastAsia" w:hAnsi="Verdana"/>
          <w:sz w:val="20"/>
          <w:lang w:eastAsia="it-IT"/>
        </w:rPr>
        <w:t xml:space="preserve"> scopo è di: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segnalare</w:t>
      </w:r>
      <w:proofErr w:type="gramEnd"/>
      <w:r w:rsidRPr="00BD18E8">
        <w:rPr>
          <w:rFonts w:ascii="Verdana" w:eastAsiaTheme="minorEastAsia" w:hAnsi="Verdana"/>
          <w:sz w:val="20"/>
          <w:lang w:eastAsia="it-IT"/>
        </w:rPr>
        <w:t xml:space="preserve"> prontamente l'inizio di un incendio in ambienti presidiati o non presidiati;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avviare</w:t>
      </w:r>
      <w:proofErr w:type="gramEnd"/>
      <w:r w:rsidRPr="00BD18E8">
        <w:rPr>
          <w:rFonts w:ascii="Verdana" w:eastAsiaTheme="minorEastAsia" w:hAnsi="Verdana"/>
          <w:sz w:val="20"/>
          <w:lang w:eastAsia="it-IT"/>
        </w:rPr>
        <w:t xml:space="preserve"> un tempestivo sfollamento delle persone, e lo sgombero dei beni;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attivare</w:t>
      </w:r>
      <w:proofErr w:type="gramEnd"/>
      <w:r w:rsidRPr="00BD18E8">
        <w:rPr>
          <w:rFonts w:ascii="Verdana" w:eastAsiaTheme="minorEastAsia" w:hAnsi="Verdana"/>
          <w:sz w:val="20"/>
          <w:lang w:eastAsia="it-IT"/>
        </w:rPr>
        <w:t xml:space="preserve"> i piani di intervento dei soccorritori, rendendo di conseguenza più rapida ed efficace la loro opera;</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attivare</w:t>
      </w:r>
      <w:proofErr w:type="gramEnd"/>
      <w:r w:rsidRPr="00BD18E8">
        <w:rPr>
          <w:rFonts w:ascii="Verdana" w:eastAsiaTheme="minorEastAsia" w:hAnsi="Verdana"/>
          <w:sz w:val="20"/>
          <w:lang w:eastAsia="it-IT"/>
        </w:rPr>
        <w:t xml:space="preserve"> i sistemi di protezione contro l'incendio ed eventuali altre misure di sicurezza.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L'impianto deve evitare di generare il panico nelle persone presenti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i falsi allarmi.</w:t>
      </w:r>
    </w:p>
    <w:p w:rsidR="00BD18E8" w:rsidRPr="00BD18E8" w:rsidRDefault="00BD18E8" w:rsidP="00BD18E8">
      <w:pPr>
        <w:jc w:val="both"/>
        <w:rPr>
          <w:rFonts w:ascii="Verdana" w:eastAsiaTheme="minorEastAsia" w:hAnsi="Verdana"/>
          <w:sz w:val="20"/>
          <w:lang w:eastAsia="it-IT"/>
        </w:rPr>
      </w:pPr>
    </w:p>
    <w:p w:rsidR="00BD18E8" w:rsidRPr="00B23E7E" w:rsidRDefault="00BD18E8" w:rsidP="002B4950">
      <w:pPr>
        <w:pStyle w:val="02FMtitolo"/>
      </w:pPr>
      <w:bookmarkStart w:id="13" w:name="_Toc372969541"/>
      <w:bookmarkStart w:id="14" w:name="_Toc393275492"/>
      <w:r w:rsidRPr="00B23E7E">
        <w:t>Termini e definizioni</w:t>
      </w:r>
      <w:bookmarkEnd w:id="13"/>
      <w:bookmarkEnd w:id="14"/>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Alimentazione</w:t>
      </w:r>
    </w:p>
    <w:p w:rsidR="00BD18E8" w:rsidRPr="00BD18E8" w:rsidRDefault="00BD18E8" w:rsidP="00BD18E8">
      <w:pPr>
        <w:jc w:val="both"/>
        <w:rPr>
          <w:rFonts w:ascii="Verdana" w:eastAsiaTheme="minorEastAsia" w:hAnsi="Verdana"/>
          <w:sz w:val="20"/>
          <w:lang w:eastAsia="it-IT"/>
        </w:rPr>
      </w:pPr>
      <w:proofErr w:type="gramStart"/>
      <w:r w:rsidRPr="00BD18E8">
        <w:rPr>
          <w:rFonts w:ascii="Verdana" w:eastAsiaTheme="minorEastAsia" w:hAnsi="Verdana"/>
          <w:sz w:val="20"/>
          <w:lang w:eastAsia="it-IT"/>
        </w:rPr>
        <w:lastRenderedPageBreak/>
        <w:t>Sorgenti di alimentazione per la centrale di controllo e segnalazione e le apparecchiature da essa alimentate.</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Essa comprende </w:t>
      </w:r>
      <w:proofErr w:type="gramStart"/>
      <w:r w:rsidRPr="00BD18E8">
        <w:rPr>
          <w:rFonts w:ascii="Verdana" w:eastAsiaTheme="minorEastAsia" w:hAnsi="Verdana"/>
          <w:sz w:val="20"/>
          <w:lang w:eastAsia="it-IT"/>
        </w:rPr>
        <w:t>2</w:t>
      </w:r>
      <w:proofErr w:type="gramEnd"/>
      <w:r w:rsidRPr="00BD18E8">
        <w:rPr>
          <w:rFonts w:ascii="Verdana" w:eastAsiaTheme="minorEastAsia" w:hAnsi="Verdana"/>
          <w:sz w:val="20"/>
          <w:lang w:eastAsia="it-IT"/>
        </w:rPr>
        <w:t xml:space="preserve"> fonti di alimentazione (elettricità da rete e da batteria tampone).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Altezza di un locale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Distanza tra il pavimento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il punto più alto dell’intradosso del soffitto o della copertura, quando questa costituisce il soffitto.</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Area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Una o più zone protette dal sistema.</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Area specifica sorvegliata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Superficie a pavimento sorvegliata da un rivelatore automatico d’</w:t>
      </w:r>
      <w:proofErr w:type="gramStart"/>
      <w:r w:rsidRPr="00BD18E8">
        <w:rPr>
          <w:rFonts w:ascii="Verdana" w:eastAsiaTheme="minorEastAsia" w:hAnsi="Verdana"/>
          <w:sz w:val="20"/>
          <w:lang w:eastAsia="it-IT"/>
        </w:rPr>
        <w:t>incendio determinata</w:t>
      </w:r>
      <w:proofErr w:type="gramEnd"/>
      <w:r w:rsidRPr="00BD18E8">
        <w:rPr>
          <w:rFonts w:ascii="Verdana" w:eastAsiaTheme="minorEastAsia" w:hAnsi="Verdana"/>
          <w:sz w:val="20"/>
          <w:lang w:eastAsia="it-IT"/>
        </w:rPr>
        <w:t xml:space="preserve"> utilizzando il raggio di copertura del rivelatore.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Centrale di controllo e di segnalazione: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Dispositivo attraverso il quale il rivelatore può essere alimentato e che:</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è</w:t>
      </w:r>
      <w:proofErr w:type="gramEnd"/>
      <w:r w:rsidRPr="00BD18E8">
        <w:rPr>
          <w:rFonts w:ascii="Verdana" w:eastAsiaTheme="minorEastAsia" w:hAnsi="Verdana"/>
          <w:sz w:val="20"/>
          <w:lang w:eastAsia="it-IT"/>
        </w:rPr>
        <w:t xml:space="preserve"> utilizzato per ricevere il segnale dei rivelatori, per indicare l'allarme in modo visibile e udibile, per indicare la zona in pericolo;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se</w:t>
      </w:r>
      <w:proofErr w:type="gramEnd"/>
      <w:r w:rsidRPr="00BD18E8">
        <w:rPr>
          <w:rFonts w:ascii="Verdana" w:eastAsiaTheme="minorEastAsia" w:hAnsi="Verdana"/>
          <w:sz w:val="20"/>
          <w:lang w:eastAsia="it-IT"/>
        </w:rPr>
        <w:t xml:space="preserve"> richiesto, può trasferire il segnale ad un organismo esterno o azionare un dispositivo di protezione antincendio;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è</w:t>
      </w:r>
      <w:proofErr w:type="gramEnd"/>
      <w:r w:rsidRPr="00BD18E8">
        <w:rPr>
          <w:rFonts w:ascii="Verdana" w:eastAsiaTheme="minorEastAsia" w:hAnsi="Verdana"/>
          <w:sz w:val="20"/>
          <w:lang w:eastAsia="it-IT"/>
        </w:rPr>
        <w:t xml:space="preserve"> utilizzato per sorvegliare il corretto funzionamento del sistema  e dare una segnalazione ottica ed acustica di guasto, corto circuito, interruzione della linea e guasti del sistema di alimentazione.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Compartimento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Parte di edificio delimitata da elementi costruttivi di resistenza al fuoco predeterminata e organizzata per rispondere alle esigenze della prevenzione incendi.</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 xml:space="preserve">Dispositivo di allarme </w:t>
      </w:r>
      <w:proofErr w:type="gramStart"/>
      <w:r w:rsidRPr="00B23E7E">
        <w:rPr>
          <w:rFonts w:ascii="Verdana" w:eastAsiaTheme="minorEastAsia" w:hAnsi="Verdana"/>
          <w:sz w:val="20"/>
          <w:u w:val="single"/>
          <w:lang w:eastAsia="it-IT"/>
        </w:rPr>
        <w:t xml:space="preserve">di </w:t>
      </w:r>
      <w:proofErr w:type="gramEnd"/>
      <w:r w:rsidRPr="00B23E7E">
        <w:rPr>
          <w:rFonts w:ascii="Verdana" w:eastAsiaTheme="minorEastAsia" w:hAnsi="Verdana"/>
          <w:sz w:val="20"/>
          <w:u w:val="single"/>
          <w:lang w:eastAsia="it-IT"/>
        </w:rPr>
        <w:t>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Apparecchio acustico e/o visivo, non contenuto nella centrale di controllo e di segnalazione, utilizzato per dare un allarme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incendio (per esempio: sirena o indicatore visivo).</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Interconnessioni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Tutti gli elementi che formano i collegamenti tra le apparecchiature sopra definite ed eventuali </w:t>
      </w:r>
      <w:proofErr w:type="gramStart"/>
      <w:r w:rsidRPr="00BD18E8">
        <w:rPr>
          <w:rFonts w:ascii="Verdana" w:eastAsiaTheme="minorEastAsia" w:hAnsi="Verdana"/>
          <w:sz w:val="20"/>
          <w:lang w:eastAsia="it-IT"/>
        </w:rPr>
        <w:t>apparecchiature</w:t>
      </w:r>
      <w:proofErr w:type="gramEnd"/>
      <w:r w:rsidRPr="00BD18E8">
        <w:rPr>
          <w:rFonts w:ascii="Verdana" w:eastAsiaTheme="minorEastAsia" w:hAnsi="Verdana"/>
          <w:sz w:val="20"/>
          <w:lang w:eastAsia="it-IT"/>
        </w:rPr>
        <w:t xml:space="preserve"> accessorie. Normalmente sono costituite da una rete di linee elettriche.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Punto</w:t>
      </w:r>
    </w:p>
    <w:p w:rsidR="00BD18E8" w:rsidRPr="00BD18E8" w:rsidRDefault="00BD18E8" w:rsidP="00BD18E8">
      <w:pPr>
        <w:jc w:val="both"/>
        <w:rPr>
          <w:rFonts w:ascii="Verdana" w:eastAsiaTheme="minorEastAsia" w:hAnsi="Verdana"/>
          <w:sz w:val="20"/>
          <w:lang w:eastAsia="it-IT"/>
        </w:rPr>
      </w:pPr>
      <w:proofErr w:type="gramStart"/>
      <w:r w:rsidRPr="00BD18E8">
        <w:rPr>
          <w:rFonts w:ascii="Verdana" w:eastAsiaTheme="minorEastAsia" w:hAnsi="Verdana"/>
          <w:sz w:val="20"/>
          <w:lang w:eastAsia="it-IT"/>
        </w:rPr>
        <w:t>Componente</w:t>
      </w:r>
      <w:proofErr w:type="gramEnd"/>
      <w:r w:rsidRPr="00BD18E8">
        <w:rPr>
          <w:rFonts w:ascii="Verdana" w:eastAsiaTheme="minorEastAsia" w:hAnsi="Verdana"/>
          <w:sz w:val="20"/>
          <w:lang w:eastAsia="it-IT"/>
        </w:rPr>
        <w:t xml:space="preserve"> connesso al circuito di rivelazione, in grado di trasmettere o ricevere informazioni relative alla rivelazione d’incendio.</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lastRenderedPageBreak/>
        <w:t>Punto manuale di segnalazione: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Apparecchio che dà luogo manualmente ad allarme (pulsante).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Raggio di copertura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Distanza massima in aria libera senza ostacoli che può esserci fra un qualsiasi punto del locale, </w:t>
      </w:r>
      <w:proofErr w:type="gramStart"/>
      <w:r w:rsidRPr="00BD18E8">
        <w:rPr>
          <w:rFonts w:ascii="Verdana" w:eastAsiaTheme="minorEastAsia" w:hAnsi="Verdana"/>
          <w:sz w:val="20"/>
          <w:lang w:eastAsia="it-IT"/>
        </w:rPr>
        <w:t>soffitto e/o sovrastruttura sorvegliato</w:t>
      </w:r>
      <w:proofErr w:type="gramEnd"/>
      <w:r w:rsidRPr="00BD18E8">
        <w:rPr>
          <w:rFonts w:ascii="Verdana" w:eastAsiaTheme="minorEastAsia" w:hAnsi="Verdana"/>
          <w:sz w:val="20"/>
          <w:lang w:eastAsia="it-IT"/>
        </w:rPr>
        <w:t xml:space="preserve"> e il rivelatore più vicino. Nel caso di soffitti inclinati tale </w:t>
      </w:r>
      <w:proofErr w:type="gramStart"/>
      <w:r w:rsidRPr="00BD18E8">
        <w:rPr>
          <w:rFonts w:ascii="Verdana" w:eastAsiaTheme="minorEastAsia" w:hAnsi="Verdana"/>
          <w:sz w:val="20"/>
          <w:lang w:eastAsia="it-IT"/>
        </w:rPr>
        <w:t>distanza</w:t>
      </w:r>
      <w:proofErr w:type="gramEnd"/>
      <w:r w:rsidRPr="00BD18E8">
        <w:rPr>
          <w:rFonts w:ascii="Verdana" w:eastAsiaTheme="minorEastAsia" w:hAnsi="Verdana"/>
          <w:sz w:val="20"/>
          <w:lang w:eastAsia="it-IT"/>
        </w:rPr>
        <w:t xml:space="preserve"> viene riferita al piano orizzontale.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Rivelatore automatico d'incendio: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Parte di un sistema di rivelazione automatica d'incendio che in continuazione o a frequenti intervalli controlla i fenomeni fisici e/o chimici idonei a rivelare l'incendio nell'area sorvegliata.</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Sorveglianza di ambiente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Sorveglianza estesa a un intero locale o ambiente.</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Sorveglianza di oggetto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Sorveglianza limitata </w:t>
      </w:r>
      <w:proofErr w:type="gramStart"/>
      <w:r w:rsidRPr="00BD18E8">
        <w:rPr>
          <w:rFonts w:ascii="Verdana" w:eastAsiaTheme="minorEastAsia" w:hAnsi="Verdana"/>
          <w:sz w:val="20"/>
          <w:lang w:eastAsia="it-IT"/>
        </w:rPr>
        <w:t>ad</w:t>
      </w:r>
      <w:proofErr w:type="gramEnd"/>
      <w:r w:rsidRPr="00BD18E8">
        <w:rPr>
          <w:rFonts w:ascii="Verdana" w:eastAsiaTheme="minorEastAsia" w:hAnsi="Verdana"/>
          <w:sz w:val="20"/>
          <w:lang w:eastAsia="it-IT"/>
        </w:rPr>
        <w:t xml:space="preserve"> un macchinario, impianto o oggetto.</w:t>
      </w:r>
    </w:p>
    <w:p w:rsidR="00BD18E8" w:rsidRPr="00B23E7E" w:rsidRDefault="00BD18E8" w:rsidP="00BD18E8">
      <w:pPr>
        <w:jc w:val="both"/>
        <w:rPr>
          <w:rFonts w:ascii="Verdana" w:eastAsiaTheme="minorEastAsia" w:hAnsi="Verdana"/>
          <w:sz w:val="20"/>
          <w:u w:val="single"/>
          <w:lang w:eastAsia="it-IT"/>
        </w:rPr>
      </w:pPr>
      <w:r w:rsidRPr="00B23E7E">
        <w:rPr>
          <w:rFonts w:ascii="Verdana" w:eastAsiaTheme="minorEastAsia" w:hAnsi="Verdana"/>
          <w:sz w:val="20"/>
          <w:u w:val="single"/>
          <w:lang w:eastAsia="it-IT"/>
        </w:rPr>
        <w:t>Zona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Suddivisione geografica dei locali o degli ambienti sorvegliati, in cui sono installati uno o più punti e per la quale è prevista una propria segnalazione.</w:t>
      </w:r>
    </w:p>
    <w:p w:rsidR="00BD18E8" w:rsidRPr="00BD18E8" w:rsidRDefault="00BD18E8" w:rsidP="00BD18E8">
      <w:pPr>
        <w:jc w:val="both"/>
        <w:rPr>
          <w:rFonts w:ascii="Verdana" w:eastAsiaTheme="minorEastAsia" w:hAnsi="Verdana"/>
          <w:sz w:val="20"/>
          <w:lang w:eastAsia="it-IT"/>
        </w:rPr>
      </w:pPr>
    </w:p>
    <w:p w:rsidR="00BD18E8" w:rsidRPr="00B23E7E" w:rsidRDefault="00BD18E8" w:rsidP="002B4950">
      <w:pPr>
        <w:pStyle w:val="02FMtitolo"/>
      </w:pPr>
      <w:bookmarkStart w:id="15" w:name="_Toc372969542"/>
      <w:bookmarkStart w:id="16" w:name="_Toc393275493"/>
      <w:r w:rsidRPr="00B23E7E">
        <w:t>Normative di riferimento</w:t>
      </w:r>
      <w:bookmarkEnd w:id="15"/>
      <w:bookmarkEnd w:id="16"/>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UNI 9795</w:t>
      </w:r>
      <w:r w:rsidRPr="00BD18E8">
        <w:rPr>
          <w:rFonts w:ascii="Verdana" w:eastAsiaTheme="minorEastAsia" w:hAnsi="Verdana"/>
          <w:sz w:val="20"/>
          <w:lang w:eastAsia="it-IT"/>
        </w:rPr>
        <w:tab/>
      </w:r>
      <w:proofErr w:type="gramStart"/>
      <w:r w:rsidRPr="00BD18E8">
        <w:rPr>
          <w:rFonts w:ascii="Verdana" w:eastAsiaTheme="minorEastAsia" w:hAnsi="Verdana"/>
          <w:sz w:val="20"/>
          <w:lang w:eastAsia="it-IT"/>
        </w:rPr>
        <w:t>Sistemi fissi automatici di rivelazioni e di segnalazione manuale d’incendio</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UNI EN </w:t>
      </w:r>
      <w:proofErr w:type="gramStart"/>
      <w:r w:rsidRPr="00BD18E8">
        <w:rPr>
          <w:rFonts w:ascii="Verdana" w:eastAsiaTheme="minorEastAsia" w:hAnsi="Verdana"/>
          <w:sz w:val="20"/>
          <w:lang w:eastAsia="it-IT"/>
        </w:rPr>
        <w:t>54</w:t>
      </w:r>
      <w:proofErr w:type="gramEnd"/>
      <w:r w:rsidRPr="00BD18E8">
        <w:rPr>
          <w:rFonts w:ascii="Verdana" w:eastAsiaTheme="minorEastAsia" w:hAnsi="Verdana"/>
          <w:sz w:val="20"/>
          <w:lang w:eastAsia="it-IT"/>
        </w:rPr>
        <w:tab/>
      </w:r>
      <w:proofErr w:type="gramStart"/>
      <w:r w:rsidRPr="00BD18E8">
        <w:rPr>
          <w:rFonts w:ascii="Verdana" w:eastAsiaTheme="minorEastAsia" w:hAnsi="Verdana"/>
          <w:sz w:val="20"/>
          <w:lang w:eastAsia="it-IT"/>
        </w:rPr>
        <w:t>Componenti</w:t>
      </w:r>
      <w:proofErr w:type="gramEnd"/>
      <w:r w:rsidRPr="00BD18E8">
        <w:rPr>
          <w:rFonts w:ascii="Verdana" w:eastAsiaTheme="minorEastAsia" w:hAnsi="Verdana"/>
          <w:sz w:val="20"/>
          <w:lang w:eastAsia="it-IT"/>
        </w:rPr>
        <w:t xml:space="preserve"> dei sistemi di rivelazione automatica d’incendio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CEI 20-36</w:t>
      </w:r>
      <w:r w:rsidRPr="00BD18E8">
        <w:rPr>
          <w:rFonts w:ascii="Verdana" w:eastAsiaTheme="minorEastAsia" w:hAnsi="Verdana"/>
          <w:sz w:val="20"/>
          <w:lang w:eastAsia="it-IT"/>
        </w:rPr>
        <w:tab/>
      </w:r>
      <w:proofErr w:type="gramStart"/>
      <w:r w:rsidRPr="00BD18E8">
        <w:rPr>
          <w:rFonts w:ascii="Verdana" w:eastAsiaTheme="minorEastAsia" w:hAnsi="Verdana"/>
          <w:sz w:val="20"/>
          <w:lang w:eastAsia="it-IT"/>
        </w:rPr>
        <w:t>Prova di resistenza al fuoco dei cavi elettrici</w:t>
      </w:r>
      <w:proofErr w:type="gramEnd"/>
      <w:r w:rsidRPr="00BD18E8">
        <w:rPr>
          <w:rFonts w:ascii="Verdana" w:eastAsiaTheme="minorEastAsia" w:hAnsi="Verdana"/>
          <w:sz w:val="20"/>
          <w:lang w:eastAsia="it-IT"/>
        </w:rPr>
        <w:t>. Cavi resistenti al fuoco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CEI 64-8</w:t>
      </w:r>
      <w:r w:rsidRPr="00BD18E8">
        <w:rPr>
          <w:rFonts w:ascii="Verdana" w:eastAsiaTheme="minorEastAsia" w:hAnsi="Verdana"/>
          <w:sz w:val="20"/>
          <w:lang w:eastAsia="it-IT"/>
        </w:rPr>
        <w:tab/>
        <w:t xml:space="preserve">Impianti elettrici utilizzatori a tensione normale non superiore a 1000 V in corrente continua e a 1500 V in corrente </w:t>
      </w:r>
      <w:proofErr w:type="gramStart"/>
      <w:r w:rsidRPr="00BD18E8">
        <w:rPr>
          <w:rFonts w:ascii="Verdana" w:eastAsiaTheme="minorEastAsia" w:hAnsi="Verdana"/>
          <w:sz w:val="20"/>
          <w:lang w:eastAsia="it-IT"/>
        </w:rPr>
        <w:t>alternata</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CEI 79-2</w:t>
      </w:r>
      <w:r w:rsidRPr="00BD18E8">
        <w:rPr>
          <w:rFonts w:ascii="Verdana" w:eastAsiaTheme="minorEastAsia" w:hAnsi="Verdana"/>
          <w:sz w:val="20"/>
          <w:lang w:eastAsia="it-IT"/>
        </w:rPr>
        <w:tab/>
        <w:t xml:space="preserve">Impianti antieffrazione, antintrusione, antifurto e </w:t>
      </w:r>
      <w:proofErr w:type="gramStart"/>
      <w:r w:rsidRPr="00BD18E8">
        <w:rPr>
          <w:rFonts w:ascii="Verdana" w:eastAsiaTheme="minorEastAsia" w:hAnsi="Verdana"/>
          <w:sz w:val="20"/>
          <w:lang w:eastAsia="it-IT"/>
        </w:rPr>
        <w:t>antiaggressione</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CEI EN 50200</w:t>
      </w:r>
      <w:r w:rsidR="00B23E7E">
        <w:rPr>
          <w:rFonts w:ascii="Verdana" w:eastAsiaTheme="minorEastAsia" w:hAnsi="Verdana"/>
          <w:sz w:val="20"/>
          <w:lang w:eastAsia="it-IT"/>
        </w:rPr>
        <w:t xml:space="preserve"> </w:t>
      </w:r>
      <w:r w:rsidRPr="00BD18E8">
        <w:rPr>
          <w:rFonts w:ascii="Verdana" w:eastAsiaTheme="minorEastAsia" w:hAnsi="Verdana"/>
          <w:sz w:val="20"/>
          <w:lang w:eastAsia="it-IT"/>
        </w:rPr>
        <w:t xml:space="preserve">Metodo di prova di piccoli cavi non protetti per l’uso in circuiti di </w:t>
      </w:r>
      <w:proofErr w:type="gramStart"/>
      <w:r w:rsidRPr="00BD18E8">
        <w:rPr>
          <w:rFonts w:ascii="Verdana" w:eastAsiaTheme="minorEastAsia" w:hAnsi="Verdana"/>
          <w:sz w:val="20"/>
          <w:lang w:eastAsia="it-IT"/>
        </w:rPr>
        <w:t>emergenza</w:t>
      </w:r>
      <w:proofErr w:type="gramEnd"/>
    </w:p>
    <w:p w:rsidR="00BD18E8" w:rsidRPr="00BD18E8" w:rsidRDefault="00BD18E8" w:rsidP="00BD18E8">
      <w:pPr>
        <w:jc w:val="both"/>
        <w:rPr>
          <w:rFonts w:ascii="Verdana" w:eastAsiaTheme="minorEastAsia" w:hAnsi="Verdana"/>
          <w:sz w:val="20"/>
          <w:lang w:eastAsia="it-IT"/>
        </w:rPr>
      </w:pPr>
    </w:p>
    <w:p w:rsidR="00BD18E8" w:rsidRPr="00B23E7E" w:rsidRDefault="00BD18E8" w:rsidP="002B4950">
      <w:pPr>
        <w:pStyle w:val="02FMtitolo"/>
      </w:pPr>
      <w:bookmarkStart w:id="17" w:name="_Toc372969543"/>
      <w:bookmarkStart w:id="18" w:name="_Toc393275494"/>
      <w:proofErr w:type="gramStart"/>
      <w:r w:rsidRPr="00B23E7E">
        <w:t>Componenti</w:t>
      </w:r>
      <w:proofErr w:type="gramEnd"/>
      <w:r w:rsidRPr="00B23E7E">
        <w:t xml:space="preserve"> del sistema</w:t>
      </w:r>
      <w:bookmarkEnd w:id="17"/>
      <w:bookmarkEnd w:id="18"/>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rivelazione dell’incendio è attivata mediante il controllo dei valori di grandezze caratteristiche quali fumo o calore; al superamento di un valore predeterminato di </w:t>
      </w:r>
      <w:proofErr w:type="gramStart"/>
      <w:r w:rsidRPr="00BD18E8">
        <w:rPr>
          <w:rFonts w:ascii="Verdana" w:eastAsiaTheme="minorEastAsia" w:hAnsi="Verdana"/>
          <w:sz w:val="20"/>
          <w:lang w:eastAsia="it-IT"/>
        </w:rPr>
        <w:t>soglia</w:t>
      </w:r>
      <w:proofErr w:type="gramEnd"/>
      <w:r w:rsidRPr="00BD18E8">
        <w:rPr>
          <w:rFonts w:ascii="Verdana" w:eastAsiaTheme="minorEastAsia" w:hAnsi="Verdana"/>
          <w:sz w:val="20"/>
          <w:lang w:eastAsia="it-IT"/>
        </w:rPr>
        <w:t xml:space="preserve"> si origina la segnalazione di allarme d’incendio.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Il sistema fisso automatico di rivelazione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incendio previsto comprende i seguenti componenti:</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i</w:t>
      </w:r>
      <w:proofErr w:type="gramEnd"/>
      <w:r w:rsidRPr="00BD18E8">
        <w:rPr>
          <w:rFonts w:ascii="Verdana" w:eastAsiaTheme="minorEastAsia" w:hAnsi="Verdana"/>
          <w:sz w:val="20"/>
          <w:lang w:eastAsia="it-IT"/>
        </w:rPr>
        <w:t xml:space="preserve"> rivelatori automatici di incendio;</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la</w:t>
      </w:r>
      <w:proofErr w:type="gramEnd"/>
      <w:r w:rsidRPr="00BD18E8">
        <w:rPr>
          <w:rFonts w:ascii="Verdana" w:eastAsiaTheme="minorEastAsia" w:hAnsi="Verdana"/>
          <w:sz w:val="20"/>
          <w:lang w:eastAsia="it-IT"/>
        </w:rPr>
        <w:t xml:space="preserve"> centrale di controllo e segnalazione;</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i</w:t>
      </w:r>
      <w:proofErr w:type="gramEnd"/>
      <w:r w:rsidRPr="00BD18E8">
        <w:rPr>
          <w:rFonts w:ascii="Verdana" w:eastAsiaTheme="minorEastAsia" w:hAnsi="Verdana"/>
          <w:sz w:val="20"/>
          <w:lang w:eastAsia="it-IT"/>
        </w:rPr>
        <w:t xml:space="preserve"> dispositivi di allarme incendio;</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i</w:t>
      </w:r>
      <w:proofErr w:type="gramEnd"/>
      <w:r w:rsidRPr="00BD18E8">
        <w:rPr>
          <w:rFonts w:ascii="Verdana" w:eastAsiaTheme="minorEastAsia" w:hAnsi="Verdana"/>
          <w:sz w:val="20"/>
          <w:lang w:eastAsia="it-IT"/>
        </w:rPr>
        <w:t xml:space="preserve"> punti di segnalazione manuale;</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i</w:t>
      </w:r>
      <w:proofErr w:type="gramEnd"/>
      <w:r w:rsidRPr="00BD18E8">
        <w:rPr>
          <w:rFonts w:ascii="Verdana" w:eastAsiaTheme="minorEastAsia" w:hAnsi="Verdana"/>
          <w:sz w:val="20"/>
          <w:lang w:eastAsia="it-IT"/>
        </w:rPr>
        <w:t xml:space="preserve"> dispositivi di trasmissione dell’allarme incendio;</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le</w:t>
      </w:r>
      <w:proofErr w:type="gramEnd"/>
      <w:r w:rsidRPr="00BD18E8">
        <w:rPr>
          <w:rFonts w:ascii="Verdana" w:eastAsiaTheme="minorEastAsia" w:hAnsi="Verdana"/>
          <w:sz w:val="20"/>
          <w:lang w:eastAsia="it-IT"/>
        </w:rPr>
        <w:t xml:space="preserve"> interconnessioni;</w:t>
      </w:r>
    </w:p>
    <w:p w:rsidR="00BD18E8" w:rsidRPr="00BD18E8" w:rsidRDefault="00BD18E8" w:rsidP="00E64474">
      <w:pPr>
        <w:numPr>
          <w:ilvl w:val="0"/>
          <w:numId w:val="11"/>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le</w:t>
      </w:r>
      <w:proofErr w:type="gramEnd"/>
      <w:r w:rsidRPr="00BD18E8">
        <w:rPr>
          <w:rFonts w:ascii="Verdana" w:eastAsiaTheme="minorEastAsia" w:hAnsi="Verdana"/>
          <w:sz w:val="20"/>
          <w:lang w:eastAsia="it-IT"/>
        </w:rPr>
        <w:t xml:space="preserve"> apparecchiature di alimentazione.</w:t>
      </w:r>
    </w:p>
    <w:p w:rsidR="00BD18E8" w:rsidRPr="00BD18E8" w:rsidRDefault="00BD18E8" w:rsidP="00BD18E8">
      <w:pPr>
        <w:jc w:val="both"/>
        <w:rPr>
          <w:rFonts w:ascii="Verdana" w:eastAsiaTheme="minorEastAsia" w:hAnsi="Verdana"/>
          <w:sz w:val="20"/>
          <w:lang w:eastAsia="it-IT"/>
        </w:rPr>
      </w:pPr>
    </w:p>
    <w:p w:rsidR="00BD18E8" w:rsidRPr="00B23E7E" w:rsidRDefault="00BD18E8" w:rsidP="002B4950">
      <w:pPr>
        <w:pStyle w:val="02FMtitolo"/>
      </w:pPr>
      <w:bookmarkStart w:id="19" w:name="_Toc372969544"/>
      <w:bookmarkStart w:id="20" w:name="_Toc393275495"/>
      <w:r w:rsidRPr="00B23E7E">
        <w:t>Estensione della sorveglianza</w:t>
      </w:r>
      <w:bookmarkEnd w:id="19"/>
      <w:bookmarkEnd w:id="20"/>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Le aree sorvegliate sono le seguenti: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B23E7E">
        <w:rPr>
          <w:rFonts w:ascii="Verdana" w:eastAsiaTheme="minorEastAsia" w:hAnsi="Verdana"/>
          <w:sz w:val="20"/>
          <w:lang w:eastAsia="it-IT"/>
        </w:rPr>
        <w:t>P0</w:t>
      </w:r>
      <w:r w:rsidRPr="00BD18E8">
        <w:rPr>
          <w:rFonts w:ascii="Verdana" w:eastAsiaTheme="minorEastAsia" w:hAnsi="Verdana"/>
          <w:sz w:val="20"/>
          <w:lang w:eastAsia="it-IT"/>
        </w:rPr>
        <w:t xml:space="preserve"> </w:t>
      </w:r>
      <w:r w:rsidR="00B23E7E">
        <w:rPr>
          <w:rFonts w:ascii="Verdana" w:eastAsiaTheme="minorEastAsia" w:hAnsi="Verdana"/>
          <w:sz w:val="20"/>
          <w:lang w:eastAsia="it-IT"/>
        </w:rPr>
        <w:t>–</w:t>
      </w:r>
      <w:r w:rsidRPr="00BD18E8">
        <w:rPr>
          <w:rFonts w:ascii="Verdana" w:eastAsiaTheme="minorEastAsia" w:hAnsi="Verdana"/>
          <w:sz w:val="20"/>
          <w:lang w:eastAsia="it-IT"/>
        </w:rPr>
        <w:t xml:space="preserve"> </w:t>
      </w:r>
      <w:r w:rsidR="00B23E7E">
        <w:rPr>
          <w:rFonts w:ascii="Verdana" w:eastAsiaTheme="minorEastAsia" w:hAnsi="Verdana"/>
          <w:sz w:val="20"/>
          <w:lang w:eastAsia="it-IT"/>
        </w:rPr>
        <w:t>piano terra dell’edificio</w:t>
      </w:r>
    </w:p>
    <w:p w:rsid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B23E7E">
        <w:rPr>
          <w:rFonts w:ascii="Verdana" w:eastAsiaTheme="minorEastAsia" w:hAnsi="Verdana"/>
          <w:sz w:val="20"/>
          <w:lang w:eastAsia="it-IT"/>
        </w:rPr>
        <w:t>P1</w:t>
      </w:r>
      <w:r w:rsidRPr="00BD18E8">
        <w:rPr>
          <w:rFonts w:ascii="Verdana" w:eastAsiaTheme="minorEastAsia" w:hAnsi="Verdana"/>
          <w:sz w:val="20"/>
          <w:lang w:eastAsia="it-IT"/>
        </w:rPr>
        <w:t xml:space="preserve"> </w:t>
      </w:r>
      <w:r w:rsidR="00B23E7E">
        <w:rPr>
          <w:rFonts w:ascii="Verdana" w:eastAsiaTheme="minorEastAsia" w:hAnsi="Verdana"/>
          <w:sz w:val="20"/>
          <w:lang w:eastAsia="it-IT"/>
        </w:rPr>
        <w:t>–</w:t>
      </w:r>
      <w:r w:rsidRPr="00BD18E8">
        <w:rPr>
          <w:rFonts w:ascii="Verdana" w:eastAsiaTheme="minorEastAsia" w:hAnsi="Verdana"/>
          <w:sz w:val="20"/>
          <w:lang w:eastAsia="it-IT"/>
        </w:rPr>
        <w:t xml:space="preserve"> </w:t>
      </w:r>
      <w:r w:rsidR="00B23E7E">
        <w:rPr>
          <w:rFonts w:ascii="Verdana" w:eastAsiaTheme="minorEastAsia" w:hAnsi="Verdana"/>
          <w:sz w:val="20"/>
          <w:lang w:eastAsia="it-IT"/>
        </w:rPr>
        <w:t>piano primo</w:t>
      </w:r>
    </w:p>
    <w:p w:rsidR="00B23E7E" w:rsidRDefault="00B23E7E" w:rsidP="00B23E7E">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P2</w:t>
      </w:r>
      <w:r w:rsidRPr="00BD18E8">
        <w:rPr>
          <w:rFonts w:ascii="Verdana" w:eastAsiaTheme="minorEastAsia" w:hAnsi="Verdana"/>
          <w:sz w:val="20"/>
          <w:lang w:eastAsia="it-IT"/>
        </w:rPr>
        <w:t xml:space="preserve"> </w:t>
      </w:r>
      <w:r>
        <w:rPr>
          <w:rFonts w:ascii="Verdana" w:eastAsiaTheme="minorEastAsia" w:hAnsi="Verdana"/>
          <w:sz w:val="20"/>
          <w:lang w:eastAsia="it-IT"/>
        </w:rPr>
        <w:t>–</w:t>
      </w:r>
      <w:r w:rsidRPr="00BD18E8">
        <w:rPr>
          <w:rFonts w:ascii="Verdana" w:eastAsiaTheme="minorEastAsia" w:hAnsi="Verdana"/>
          <w:sz w:val="20"/>
          <w:lang w:eastAsia="it-IT"/>
        </w:rPr>
        <w:t xml:space="preserve"> </w:t>
      </w:r>
      <w:r>
        <w:rPr>
          <w:rFonts w:ascii="Verdana" w:eastAsiaTheme="minorEastAsia" w:hAnsi="Verdana"/>
          <w:sz w:val="20"/>
          <w:lang w:eastAsia="it-IT"/>
        </w:rPr>
        <w:t>piano secondo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All’interno delle suddette aree sorvegliate, interamente sotto il controllo dell’impianto di rivelazione, sono direttamente sorvegliate dai rivelatori anche le seguenti parti:</w:t>
      </w:r>
    </w:p>
    <w:p w:rsidR="00BD18E8" w:rsidRPr="001C12C2" w:rsidRDefault="00BD18E8" w:rsidP="00BD18E8">
      <w:pPr>
        <w:jc w:val="both"/>
        <w:rPr>
          <w:rFonts w:ascii="Verdana" w:eastAsiaTheme="minorEastAsia" w:hAnsi="Verdana"/>
          <w:sz w:val="20"/>
          <w:lang w:eastAsia="it-IT"/>
        </w:rPr>
      </w:pPr>
      <w:r w:rsidRPr="001C12C2">
        <w:rPr>
          <w:rFonts w:ascii="Verdana" w:eastAsiaTheme="minorEastAsia" w:hAnsi="Verdana"/>
          <w:sz w:val="20"/>
          <w:lang w:eastAsia="it-IT"/>
        </w:rPr>
        <w:t xml:space="preserve">- </w:t>
      </w:r>
      <w:proofErr w:type="gramStart"/>
      <w:r w:rsidRPr="001C12C2">
        <w:rPr>
          <w:rFonts w:ascii="Verdana" w:eastAsiaTheme="minorEastAsia" w:hAnsi="Verdana"/>
          <w:sz w:val="20"/>
          <w:lang w:eastAsia="it-IT"/>
        </w:rPr>
        <w:t>i</w:t>
      </w:r>
      <w:r w:rsidR="00B23E7E" w:rsidRPr="001C12C2">
        <w:rPr>
          <w:rFonts w:ascii="Verdana" w:eastAsiaTheme="minorEastAsia" w:hAnsi="Verdana"/>
          <w:sz w:val="20"/>
          <w:lang w:eastAsia="it-IT"/>
        </w:rPr>
        <w:t>l</w:t>
      </w:r>
      <w:r w:rsidRPr="001C12C2">
        <w:rPr>
          <w:rFonts w:ascii="Verdana" w:eastAsiaTheme="minorEastAsia" w:hAnsi="Verdana"/>
          <w:sz w:val="20"/>
          <w:lang w:eastAsia="it-IT"/>
        </w:rPr>
        <w:t xml:space="preserve"> van</w:t>
      </w:r>
      <w:r w:rsidR="00B23E7E" w:rsidRPr="001C12C2">
        <w:rPr>
          <w:rFonts w:ascii="Verdana" w:eastAsiaTheme="minorEastAsia" w:hAnsi="Verdana"/>
          <w:sz w:val="20"/>
          <w:lang w:eastAsia="it-IT"/>
        </w:rPr>
        <w:t>o</w:t>
      </w:r>
      <w:r w:rsidRPr="001C12C2">
        <w:rPr>
          <w:rFonts w:ascii="Verdana" w:eastAsiaTheme="minorEastAsia" w:hAnsi="Verdana"/>
          <w:sz w:val="20"/>
          <w:lang w:eastAsia="it-IT"/>
        </w:rPr>
        <w:t xml:space="preserve"> corsa</w:t>
      </w:r>
      <w:proofErr w:type="gramEnd"/>
      <w:r w:rsidR="001C12C2" w:rsidRPr="001C12C2">
        <w:rPr>
          <w:rFonts w:ascii="Verdana" w:eastAsiaTheme="minorEastAsia" w:hAnsi="Verdana"/>
          <w:sz w:val="20"/>
          <w:lang w:eastAsia="it-IT"/>
        </w:rPr>
        <w:t xml:space="preserve"> dell’elevatore</w:t>
      </w:r>
      <w:r w:rsidRPr="001C12C2">
        <w:rPr>
          <w:rFonts w:ascii="Verdana" w:eastAsiaTheme="minorEastAsia" w:hAnsi="Verdana"/>
          <w:sz w:val="20"/>
          <w:lang w:eastAsia="it-IT"/>
        </w:rPr>
        <w:t>;</w:t>
      </w:r>
    </w:p>
    <w:p w:rsidR="00BD18E8" w:rsidRPr="001C12C2" w:rsidRDefault="00BD18E8" w:rsidP="00BD18E8">
      <w:pPr>
        <w:jc w:val="both"/>
        <w:rPr>
          <w:rFonts w:ascii="Verdana" w:eastAsiaTheme="minorEastAsia" w:hAnsi="Verdana"/>
          <w:sz w:val="20"/>
          <w:lang w:eastAsia="it-IT"/>
        </w:rPr>
      </w:pPr>
      <w:r w:rsidRPr="001C12C2">
        <w:rPr>
          <w:rFonts w:ascii="Verdana" w:eastAsiaTheme="minorEastAsia" w:hAnsi="Verdana"/>
          <w:sz w:val="20"/>
          <w:lang w:eastAsia="it-IT"/>
        </w:rPr>
        <w:t>- i cavedi</w:t>
      </w:r>
      <w:r w:rsidR="001C12C2" w:rsidRPr="001C12C2">
        <w:rPr>
          <w:rFonts w:ascii="Verdana" w:eastAsiaTheme="minorEastAsia" w:hAnsi="Verdana"/>
          <w:sz w:val="20"/>
          <w:lang w:eastAsia="it-IT"/>
        </w:rPr>
        <w:t xml:space="preserve"> ove sono installati</w:t>
      </w:r>
      <w:r w:rsidRPr="001C12C2">
        <w:rPr>
          <w:rFonts w:ascii="Verdana" w:eastAsiaTheme="minorEastAsia" w:hAnsi="Verdana"/>
          <w:sz w:val="20"/>
          <w:lang w:eastAsia="it-IT"/>
        </w:rPr>
        <w:t xml:space="preserve"> i canali e le passerelle per cavi elettrici;</w:t>
      </w:r>
    </w:p>
    <w:p w:rsidR="00BD18E8" w:rsidRPr="00BD18E8" w:rsidRDefault="00BD18E8" w:rsidP="00BD18E8">
      <w:pPr>
        <w:jc w:val="both"/>
        <w:rPr>
          <w:rFonts w:ascii="Verdana" w:eastAsiaTheme="minorEastAsia" w:hAnsi="Verdana"/>
          <w:sz w:val="20"/>
          <w:lang w:eastAsia="it-IT"/>
        </w:rPr>
      </w:pPr>
      <w:r w:rsidRPr="001C12C2">
        <w:rPr>
          <w:rFonts w:ascii="Verdana" w:eastAsiaTheme="minorEastAsia" w:hAnsi="Verdana"/>
          <w:sz w:val="20"/>
          <w:lang w:eastAsia="it-IT"/>
        </w:rPr>
        <w:t>- i condotti di condizionamento dell’aria;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gli spazi nascosti sopra i controsoffitti</w:t>
      </w:r>
      <w:r w:rsidR="00B23E7E">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Non essendo contenute sostanze infiammabili, rifiuti, materiali combustibili e cavi (ad eccezione di quelli strettamente necessari per l’utilizzazione dei locali), i seguenti spazi/parti non sono direttamente sorvegliati:</w:t>
      </w:r>
    </w:p>
    <w:p w:rsidR="00BD18E8" w:rsidRPr="001C12C2" w:rsidRDefault="00BD18E8" w:rsidP="00BD18E8">
      <w:pPr>
        <w:jc w:val="both"/>
        <w:rPr>
          <w:rFonts w:ascii="Verdana" w:eastAsiaTheme="minorEastAsia" w:hAnsi="Verdana"/>
          <w:sz w:val="20"/>
          <w:lang w:eastAsia="it-IT"/>
        </w:rPr>
      </w:pPr>
      <w:r w:rsidRPr="001C12C2">
        <w:rPr>
          <w:rFonts w:ascii="Verdana" w:eastAsiaTheme="minorEastAsia" w:hAnsi="Verdana"/>
          <w:sz w:val="20"/>
          <w:lang w:eastAsia="it-IT"/>
        </w:rPr>
        <w:t>- piccoli loca</w:t>
      </w:r>
      <w:r w:rsidR="001C12C2">
        <w:rPr>
          <w:rFonts w:ascii="Verdana" w:eastAsiaTheme="minorEastAsia" w:hAnsi="Verdana"/>
          <w:sz w:val="20"/>
          <w:lang w:eastAsia="it-IT"/>
        </w:rPr>
        <w:t>li destinati a servizi igienici.</w:t>
      </w:r>
    </w:p>
    <w:p w:rsidR="00BD18E8" w:rsidRPr="00BD18E8" w:rsidRDefault="00BD18E8" w:rsidP="00BD18E8">
      <w:pPr>
        <w:jc w:val="both"/>
        <w:rPr>
          <w:rFonts w:ascii="Verdana" w:eastAsiaTheme="minorEastAsia" w:hAnsi="Verdana"/>
          <w:sz w:val="20"/>
          <w:lang w:eastAsia="it-IT"/>
        </w:rPr>
      </w:pPr>
    </w:p>
    <w:p w:rsidR="00BD18E8" w:rsidRPr="00F914EC" w:rsidRDefault="00BD18E8" w:rsidP="002B4950">
      <w:pPr>
        <w:pStyle w:val="02FMtitolo"/>
      </w:pPr>
      <w:bookmarkStart w:id="21" w:name="_Toc372969545"/>
      <w:bookmarkStart w:id="22" w:name="_Toc393275496"/>
      <w:r w:rsidRPr="00F914EC">
        <w:t>Suddivisione dell’area in zone</w:t>
      </w:r>
      <w:bookmarkEnd w:id="21"/>
      <w:bookmarkEnd w:id="22"/>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Le aree sorvegliate sono state suddivise in zone, secondo quanto di seguito specificato, in modo che, quando un rivelatore interviene, sia possibile individuarne facilmente la zona di appartenenza.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Ogni zona è delimitata, in modo che sia possibile localizzare rapidamente e senza incertezze il focolaio d’incendio.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Ogni zona comprende al massimo un piano del fabbricato; fanno eccezione i vani scala, i vani ascensori e montacarichi.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Ogni zona ha una superficie a pavimento sorvegliata non superiore a 1600 mq.</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Le zone in cui le aree </w:t>
      </w:r>
      <w:proofErr w:type="gramStart"/>
      <w:r w:rsidRPr="00BD18E8">
        <w:rPr>
          <w:rFonts w:ascii="Verdana" w:eastAsiaTheme="minorEastAsia" w:hAnsi="Verdana"/>
          <w:sz w:val="20"/>
          <w:lang w:eastAsia="it-IT"/>
        </w:rPr>
        <w:t>vengono</w:t>
      </w:r>
      <w:proofErr w:type="gramEnd"/>
      <w:r w:rsidRPr="00BD18E8">
        <w:rPr>
          <w:rFonts w:ascii="Verdana" w:eastAsiaTheme="minorEastAsia" w:hAnsi="Verdana"/>
          <w:sz w:val="20"/>
          <w:lang w:eastAsia="it-IT"/>
        </w:rPr>
        <w:t xml:space="preserve"> suddivise s</w:t>
      </w:r>
      <w:r w:rsidR="00F914EC">
        <w:rPr>
          <w:rFonts w:ascii="Verdana" w:eastAsiaTheme="minorEastAsia" w:hAnsi="Verdana"/>
          <w:sz w:val="20"/>
          <w:lang w:eastAsia="it-IT"/>
        </w:rPr>
        <w:t>aran</w:t>
      </w:r>
      <w:r w:rsidRPr="00BD18E8">
        <w:rPr>
          <w:rFonts w:ascii="Verdana" w:eastAsiaTheme="minorEastAsia" w:hAnsi="Verdana"/>
          <w:sz w:val="20"/>
          <w:lang w:eastAsia="it-IT"/>
        </w:rPr>
        <w:t xml:space="preserve">no </w:t>
      </w:r>
      <w:r w:rsidR="00F914EC">
        <w:rPr>
          <w:rFonts w:ascii="Verdana" w:eastAsiaTheme="minorEastAsia" w:hAnsi="Verdana"/>
          <w:sz w:val="20"/>
          <w:lang w:eastAsia="it-IT"/>
        </w:rPr>
        <w:t xml:space="preserve">almeno </w:t>
      </w:r>
      <w:r w:rsidRPr="00BD18E8">
        <w:rPr>
          <w:rFonts w:ascii="Verdana" w:eastAsiaTheme="minorEastAsia" w:hAnsi="Verdana"/>
          <w:sz w:val="20"/>
          <w:lang w:eastAsia="it-IT"/>
        </w:rPr>
        <w:t>le seguenti:</w:t>
      </w:r>
    </w:p>
    <w:p w:rsidR="00F914EC" w:rsidRPr="00BD18E8" w:rsidRDefault="00F914EC" w:rsidP="00F914EC">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P0</w:t>
      </w:r>
      <w:r w:rsidRPr="00BD18E8">
        <w:rPr>
          <w:rFonts w:ascii="Verdana" w:eastAsiaTheme="minorEastAsia" w:hAnsi="Verdana"/>
          <w:sz w:val="20"/>
          <w:lang w:eastAsia="it-IT"/>
        </w:rPr>
        <w:t xml:space="preserve">-Z1 </w:t>
      </w:r>
      <w:r>
        <w:rPr>
          <w:rFonts w:ascii="Verdana" w:eastAsiaTheme="minorEastAsia" w:hAnsi="Verdana"/>
          <w:sz w:val="20"/>
          <w:lang w:eastAsia="it-IT"/>
        </w:rPr>
        <w:t>–</w:t>
      </w:r>
      <w:r w:rsidRPr="00BD18E8">
        <w:rPr>
          <w:rFonts w:ascii="Verdana" w:eastAsiaTheme="minorEastAsia" w:hAnsi="Verdana"/>
          <w:sz w:val="20"/>
          <w:lang w:eastAsia="it-IT"/>
        </w:rPr>
        <w:t xml:space="preserve"> </w:t>
      </w:r>
      <w:r>
        <w:rPr>
          <w:rFonts w:ascii="Verdana" w:eastAsiaTheme="minorEastAsia" w:hAnsi="Verdana"/>
          <w:sz w:val="20"/>
          <w:lang w:eastAsia="it-IT"/>
        </w:rPr>
        <w:t>piano terra – locale tecnico</w:t>
      </w:r>
    </w:p>
    <w:p w:rsidR="00F914EC" w:rsidRPr="00BD18E8" w:rsidRDefault="00F914EC" w:rsidP="00F914EC">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P0</w:t>
      </w:r>
      <w:r w:rsidRPr="00BD18E8">
        <w:rPr>
          <w:rFonts w:ascii="Verdana" w:eastAsiaTheme="minorEastAsia" w:hAnsi="Verdana"/>
          <w:sz w:val="20"/>
          <w:lang w:eastAsia="it-IT"/>
        </w:rPr>
        <w:t>-Z</w:t>
      </w:r>
      <w:r>
        <w:rPr>
          <w:rFonts w:ascii="Verdana" w:eastAsiaTheme="minorEastAsia" w:hAnsi="Verdana"/>
          <w:sz w:val="20"/>
          <w:lang w:eastAsia="it-IT"/>
        </w:rPr>
        <w:t>2</w:t>
      </w:r>
      <w:r w:rsidRPr="00BD18E8">
        <w:rPr>
          <w:rFonts w:ascii="Verdana" w:eastAsiaTheme="minorEastAsia" w:hAnsi="Verdana"/>
          <w:sz w:val="20"/>
          <w:lang w:eastAsia="it-IT"/>
        </w:rPr>
        <w:t xml:space="preserve"> </w:t>
      </w:r>
      <w:r>
        <w:rPr>
          <w:rFonts w:ascii="Verdana" w:eastAsiaTheme="minorEastAsia" w:hAnsi="Verdana"/>
          <w:sz w:val="20"/>
          <w:lang w:eastAsia="it-IT"/>
        </w:rPr>
        <w:t>–</w:t>
      </w:r>
      <w:r w:rsidRPr="00BD18E8">
        <w:rPr>
          <w:rFonts w:ascii="Verdana" w:eastAsiaTheme="minorEastAsia" w:hAnsi="Verdana"/>
          <w:sz w:val="20"/>
          <w:lang w:eastAsia="it-IT"/>
        </w:rPr>
        <w:t xml:space="preserve"> </w:t>
      </w:r>
      <w:r>
        <w:rPr>
          <w:rFonts w:ascii="Verdana" w:eastAsiaTheme="minorEastAsia" w:hAnsi="Verdana"/>
          <w:sz w:val="20"/>
          <w:lang w:eastAsia="it-IT"/>
        </w:rPr>
        <w:t xml:space="preserve">piano terra - </w:t>
      </w:r>
      <w:proofErr w:type="gramStart"/>
      <w:r>
        <w:rPr>
          <w:rFonts w:ascii="Verdana" w:eastAsiaTheme="minorEastAsia" w:hAnsi="Verdana"/>
          <w:sz w:val="20"/>
          <w:lang w:eastAsia="it-IT"/>
        </w:rPr>
        <w:t>shop</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F914EC">
        <w:rPr>
          <w:rFonts w:ascii="Verdana" w:eastAsiaTheme="minorEastAsia" w:hAnsi="Verdana"/>
          <w:sz w:val="20"/>
          <w:lang w:eastAsia="it-IT"/>
        </w:rPr>
        <w:t>P0</w:t>
      </w:r>
      <w:r w:rsidRPr="00BD18E8">
        <w:rPr>
          <w:rFonts w:ascii="Verdana" w:eastAsiaTheme="minorEastAsia" w:hAnsi="Verdana"/>
          <w:sz w:val="20"/>
          <w:lang w:eastAsia="it-IT"/>
        </w:rPr>
        <w:t>-Z</w:t>
      </w:r>
      <w:r w:rsidR="00F914EC">
        <w:rPr>
          <w:rFonts w:ascii="Verdana" w:eastAsiaTheme="minorEastAsia" w:hAnsi="Verdana"/>
          <w:sz w:val="20"/>
          <w:lang w:eastAsia="it-IT"/>
        </w:rPr>
        <w:t>3</w:t>
      </w:r>
      <w:r w:rsidRPr="00BD18E8">
        <w:rPr>
          <w:rFonts w:ascii="Verdana" w:eastAsiaTheme="minorEastAsia" w:hAnsi="Verdana"/>
          <w:sz w:val="20"/>
          <w:lang w:eastAsia="it-IT"/>
        </w:rPr>
        <w:t xml:space="preserve"> </w:t>
      </w:r>
      <w:r w:rsidR="00F914EC">
        <w:rPr>
          <w:rFonts w:ascii="Verdana" w:eastAsiaTheme="minorEastAsia" w:hAnsi="Verdana"/>
          <w:sz w:val="20"/>
          <w:lang w:eastAsia="it-IT"/>
        </w:rPr>
        <w:t>–</w:t>
      </w:r>
      <w:r w:rsidRPr="00BD18E8">
        <w:rPr>
          <w:rFonts w:ascii="Verdana" w:eastAsiaTheme="minorEastAsia" w:hAnsi="Verdana"/>
          <w:sz w:val="20"/>
          <w:lang w:eastAsia="it-IT"/>
        </w:rPr>
        <w:t xml:space="preserve"> </w:t>
      </w:r>
      <w:r w:rsidR="00F914EC">
        <w:rPr>
          <w:rFonts w:ascii="Verdana" w:eastAsiaTheme="minorEastAsia" w:hAnsi="Verdana"/>
          <w:sz w:val="20"/>
          <w:lang w:eastAsia="it-IT"/>
        </w:rPr>
        <w:t xml:space="preserve">piano terra – cucina </w:t>
      </w:r>
      <w:proofErr w:type="gramStart"/>
      <w:r w:rsidR="00F914EC">
        <w:rPr>
          <w:rFonts w:ascii="Verdana" w:eastAsiaTheme="minorEastAsia" w:hAnsi="Verdana"/>
          <w:sz w:val="20"/>
          <w:lang w:eastAsia="it-IT"/>
        </w:rPr>
        <w:t>ed</w:t>
      </w:r>
      <w:proofErr w:type="gramEnd"/>
      <w:r w:rsidR="00F914EC">
        <w:rPr>
          <w:rFonts w:ascii="Verdana" w:eastAsiaTheme="minorEastAsia" w:hAnsi="Verdana"/>
          <w:sz w:val="20"/>
          <w:lang w:eastAsia="it-IT"/>
        </w:rPr>
        <w:t xml:space="preserve"> altri locali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F914EC">
        <w:rPr>
          <w:rFonts w:ascii="Verdana" w:eastAsiaTheme="minorEastAsia" w:hAnsi="Verdana"/>
          <w:sz w:val="20"/>
          <w:lang w:eastAsia="it-IT"/>
        </w:rPr>
        <w:t>P1</w:t>
      </w:r>
      <w:r w:rsidRPr="00BD18E8">
        <w:rPr>
          <w:rFonts w:ascii="Verdana" w:eastAsiaTheme="minorEastAsia" w:hAnsi="Verdana"/>
          <w:sz w:val="20"/>
          <w:lang w:eastAsia="it-IT"/>
        </w:rPr>
        <w:t xml:space="preserve">-Z1 </w:t>
      </w:r>
      <w:r w:rsidR="00F914EC">
        <w:rPr>
          <w:rFonts w:ascii="Verdana" w:eastAsiaTheme="minorEastAsia" w:hAnsi="Verdana"/>
          <w:sz w:val="20"/>
          <w:lang w:eastAsia="it-IT"/>
        </w:rPr>
        <w:t>–</w:t>
      </w:r>
      <w:r w:rsidRPr="00BD18E8">
        <w:rPr>
          <w:rFonts w:ascii="Verdana" w:eastAsiaTheme="minorEastAsia" w:hAnsi="Verdana"/>
          <w:sz w:val="20"/>
          <w:lang w:eastAsia="it-IT"/>
        </w:rPr>
        <w:t xml:space="preserve"> </w:t>
      </w:r>
      <w:r w:rsidR="00F914EC">
        <w:rPr>
          <w:rFonts w:ascii="Verdana" w:eastAsiaTheme="minorEastAsia" w:hAnsi="Verdana"/>
          <w:sz w:val="20"/>
          <w:lang w:eastAsia="it-IT"/>
        </w:rPr>
        <w:t>piano primo – lato sud</w:t>
      </w:r>
    </w:p>
    <w:p w:rsid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F914EC">
        <w:rPr>
          <w:rFonts w:ascii="Verdana" w:eastAsiaTheme="minorEastAsia" w:hAnsi="Verdana"/>
          <w:sz w:val="20"/>
          <w:lang w:eastAsia="it-IT"/>
        </w:rPr>
        <w:t>P1</w:t>
      </w:r>
      <w:r w:rsidRPr="00BD18E8">
        <w:rPr>
          <w:rFonts w:ascii="Verdana" w:eastAsiaTheme="minorEastAsia" w:hAnsi="Verdana"/>
          <w:sz w:val="20"/>
          <w:lang w:eastAsia="it-IT"/>
        </w:rPr>
        <w:t xml:space="preserve">-Z2 – </w:t>
      </w:r>
      <w:r w:rsidR="00F914EC">
        <w:rPr>
          <w:rFonts w:ascii="Verdana" w:eastAsiaTheme="minorEastAsia" w:hAnsi="Verdana"/>
          <w:sz w:val="20"/>
          <w:lang w:eastAsia="it-IT"/>
        </w:rPr>
        <w:t>piano primo – area multimediale</w:t>
      </w:r>
    </w:p>
    <w:p w:rsidR="00F914EC" w:rsidRDefault="00F914EC" w:rsidP="00F914EC">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P1</w:t>
      </w:r>
      <w:r w:rsidRPr="00BD18E8">
        <w:rPr>
          <w:rFonts w:ascii="Verdana" w:eastAsiaTheme="minorEastAsia" w:hAnsi="Verdana"/>
          <w:sz w:val="20"/>
          <w:lang w:eastAsia="it-IT"/>
        </w:rPr>
        <w:t>-Z</w:t>
      </w:r>
      <w:r>
        <w:rPr>
          <w:rFonts w:ascii="Verdana" w:eastAsiaTheme="minorEastAsia" w:hAnsi="Verdana"/>
          <w:sz w:val="20"/>
          <w:lang w:eastAsia="it-IT"/>
        </w:rPr>
        <w:t>3</w:t>
      </w:r>
      <w:r w:rsidRPr="00BD18E8">
        <w:rPr>
          <w:rFonts w:ascii="Verdana" w:eastAsiaTheme="minorEastAsia" w:hAnsi="Verdana"/>
          <w:sz w:val="20"/>
          <w:lang w:eastAsia="it-IT"/>
        </w:rPr>
        <w:t xml:space="preserve"> – </w:t>
      </w:r>
      <w:r>
        <w:rPr>
          <w:rFonts w:ascii="Verdana" w:eastAsiaTheme="minorEastAsia" w:hAnsi="Verdana"/>
          <w:sz w:val="20"/>
          <w:lang w:eastAsia="it-IT"/>
        </w:rPr>
        <w:t>piano primo – lato nord</w:t>
      </w:r>
    </w:p>
    <w:p w:rsidR="00F914EC" w:rsidRPr="00BD18E8" w:rsidRDefault="00F914EC" w:rsidP="00F914EC">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P2</w:t>
      </w:r>
      <w:r w:rsidRPr="00BD18E8">
        <w:rPr>
          <w:rFonts w:ascii="Verdana" w:eastAsiaTheme="minorEastAsia" w:hAnsi="Verdana"/>
          <w:sz w:val="20"/>
          <w:lang w:eastAsia="it-IT"/>
        </w:rPr>
        <w:t xml:space="preserve">-Z1 </w:t>
      </w:r>
      <w:r>
        <w:rPr>
          <w:rFonts w:ascii="Verdana" w:eastAsiaTheme="minorEastAsia" w:hAnsi="Verdana"/>
          <w:sz w:val="20"/>
          <w:lang w:eastAsia="it-IT"/>
        </w:rPr>
        <w:t>–</w:t>
      </w:r>
      <w:r w:rsidRPr="00BD18E8">
        <w:rPr>
          <w:rFonts w:ascii="Verdana" w:eastAsiaTheme="minorEastAsia" w:hAnsi="Verdana"/>
          <w:sz w:val="20"/>
          <w:lang w:eastAsia="it-IT"/>
        </w:rPr>
        <w:t xml:space="preserve"> </w:t>
      </w:r>
      <w:r>
        <w:rPr>
          <w:rFonts w:ascii="Verdana" w:eastAsiaTheme="minorEastAsia" w:hAnsi="Verdana"/>
          <w:sz w:val="20"/>
          <w:lang w:eastAsia="it-IT"/>
        </w:rPr>
        <w:t>piano secondo – lato sud</w:t>
      </w:r>
    </w:p>
    <w:p w:rsidR="00F914EC" w:rsidRDefault="00F914EC" w:rsidP="00F914EC">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Pr>
          <w:rFonts w:ascii="Verdana" w:eastAsiaTheme="minorEastAsia" w:hAnsi="Verdana"/>
          <w:sz w:val="20"/>
          <w:lang w:eastAsia="it-IT"/>
        </w:rPr>
        <w:t>P2</w:t>
      </w:r>
      <w:r w:rsidRPr="00BD18E8">
        <w:rPr>
          <w:rFonts w:ascii="Verdana" w:eastAsiaTheme="minorEastAsia" w:hAnsi="Verdana"/>
          <w:sz w:val="20"/>
          <w:lang w:eastAsia="it-IT"/>
        </w:rPr>
        <w:t xml:space="preserve">-Z2 – </w:t>
      </w:r>
      <w:r>
        <w:rPr>
          <w:rFonts w:ascii="Verdana" w:eastAsiaTheme="minorEastAsia" w:hAnsi="Verdana"/>
          <w:sz w:val="20"/>
          <w:lang w:eastAsia="it-IT"/>
        </w:rPr>
        <w:t>piano secondo – lato nord</w:t>
      </w:r>
    </w:p>
    <w:p w:rsidR="00F914EC" w:rsidRDefault="00F914EC" w:rsidP="00BD18E8">
      <w:pPr>
        <w:jc w:val="both"/>
        <w:rPr>
          <w:rFonts w:ascii="Verdana" w:eastAsiaTheme="minorEastAsia" w:hAnsi="Verdana"/>
          <w:sz w:val="20"/>
          <w:lang w:eastAsia="it-IT"/>
        </w:rPr>
      </w:pPr>
      <w:r>
        <w:rPr>
          <w:rFonts w:ascii="Verdana" w:eastAsiaTheme="minorEastAsia" w:hAnsi="Verdana"/>
          <w:sz w:val="20"/>
          <w:lang w:eastAsia="it-IT"/>
        </w:rPr>
        <w:t>- Px-Z1 – spazi tecnici e vie cavi</w:t>
      </w:r>
    </w:p>
    <w:p w:rsidR="00F914EC" w:rsidRPr="00BD18E8" w:rsidRDefault="00F914EC" w:rsidP="00BD18E8">
      <w:pPr>
        <w:jc w:val="both"/>
        <w:rPr>
          <w:rFonts w:ascii="Verdana" w:eastAsiaTheme="minorEastAsia" w:hAnsi="Verdana"/>
          <w:sz w:val="20"/>
          <w:lang w:eastAsia="it-IT"/>
        </w:rPr>
      </w:pP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Come si evince dagli elaborati grafici, ogni zona può comprendere più locali, ma nell’insieme soddisfano le seguenti condizioni: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i locali sono contigui;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il loro numero non è maggiore di </w:t>
      </w:r>
      <w:proofErr w:type="gramStart"/>
      <w:r w:rsidRPr="00BD18E8">
        <w:rPr>
          <w:rFonts w:ascii="Verdana" w:eastAsiaTheme="minorEastAsia" w:hAnsi="Verdana"/>
          <w:sz w:val="20"/>
          <w:lang w:eastAsia="it-IT"/>
        </w:rPr>
        <w:t>20</w:t>
      </w:r>
      <w:proofErr w:type="gramEnd"/>
      <w:r w:rsidRPr="00BD18E8">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la loro superficie complessiva non è maggiore di 1000 mq;</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w:t>
      </w:r>
      <w:r w:rsidR="00F914EC">
        <w:rPr>
          <w:rFonts w:ascii="Verdana" w:eastAsiaTheme="minorEastAsia" w:hAnsi="Verdana"/>
          <w:sz w:val="20"/>
          <w:lang w:eastAsia="it-IT"/>
        </w:rPr>
        <w:t>l’</w:t>
      </w:r>
      <w:r w:rsidRPr="00BD18E8">
        <w:rPr>
          <w:rFonts w:ascii="Verdana" w:eastAsiaTheme="minorEastAsia" w:hAnsi="Verdana"/>
          <w:sz w:val="20"/>
          <w:lang w:eastAsia="it-IT"/>
        </w:rPr>
        <w:t>individuazione del locale dal quale proviene l’allarme</w:t>
      </w:r>
      <w:r w:rsidR="00F914EC">
        <w:rPr>
          <w:rFonts w:ascii="Verdana" w:eastAsiaTheme="minorEastAsia" w:hAnsi="Verdana"/>
          <w:sz w:val="20"/>
          <w:lang w:eastAsia="it-IT"/>
        </w:rPr>
        <w:t xml:space="preserve"> è immediata</w:t>
      </w:r>
      <w:r w:rsidRPr="00BD18E8">
        <w:rPr>
          <w:rFonts w:ascii="Verdana" w:eastAsiaTheme="minorEastAsia" w:hAnsi="Verdana"/>
          <w:sz w:val="20"/>
          <w:lang w:eastAsia="it-IT"/>
        </w:rPr>
        <w:t>.</w:t>
      </w:r>
    </w:p>
    <w:p w:rsidR="00BD18E8" w:rsidRPr="005C51C6" w:rsidRDefault="00BD18E8" w:rsidP="00BD18E8">
      <w:pPr>
        <w:jc w:val="both"/>
        <w:rPr>
          <w:rFonts w:ascii="Verdana" w:eastAsiaTheme="minorEastAsia" w:hAnsi="Verdana"/>
          <w:sz w:val="20"/>
          <w:lang w:eastAsia="it-IT"/>
        </w:rPr>
      </w:pPr>
      <w:r w:rsidRPr="005C51C6">
        <w:rPr>
          <w:rFonts w:ascii="Verdana" w:eastAsiaTheme="minorEastAsia" w:hAnsi="Verdana"/>
          <w:sz w:val="20"/>
          <w:lang w:eastAsia="it-IT"/>
        </w:rPr>
        <w:t xml:space="preserve">I rivelatori previsti negli spazi nascosti, nei </w:t>
      </w:r>
      <w:r w:rsidR="005C51C6" w:rsidRPr="005C51C6">
        <w:rPr>
          <w:rFonts w:ascii="Verdana" w:eastAsiaTheme="minorEastAsia" w:hAnsi="Verdana"/>
          <w:sz w:val="20"/>
          <w:lang w:eastAsia="it-IT"/>
        </w:rPr>
        <w:t xml:space="preserve">cavedi </w:t>
      </w:r>
      <w:r w:rsidRPr="005C51C6">
        <w:rPr>
          <w:rFonts w:ascii="Verdana" w:eastAsiaTheme="minorEastAsia" w:hAnsi="Verdana"/>
          <w:sz w:val="20"/>
          <w:lang w:eastAsia="it-IT"/>
        </w:rPr>
        <w:t xml:space="preserve">elettrici, nelle condotte di condizionamento dell’aria, nelle </w:t>
      </w:r>
      <w:proofErr w:type="gramStart"/>
      <w:r w:rsidRPr="005C51C6">
        <w:rPr>
          <w:rFonts w:ascii="Verdana" w:eastAsiaTheme="minorEastAsia" w:hAnsi="Verdana"/>
          <w:sz w:val="20"/>
          <w:lang w:eastAsia="it-IT"/>
        </w:rPr>
        <w:t>condotte</w:t>
      </w:r>
      <w:proofErr w:type="gramEnd"/>
      <w:r w:rsidRPr="005C51C6">
        <w:rPr>
          <w:rFonts w:ascii="Verdana" w:eastAsiaTheme="minorEastAsia" w:hAnsi="Verdana"/>
          <w:sz w:val="20"/>
          <w:lang w:eastAsia="it-IT"/>
        </w:rPr>
        <w:t xml:space="preserve"> di aerazione e ventilazione, ecc., appartengono a zone distinte.</w:t>
      </w:r>
    </w:p>
    <w:p w:rsidR="00BD18E8" w:rsidRPr="005C51C6" w:rsidRDefault="00BD18E8" w:rsidP="00BD18E8">
      <w:pPr>
        <w:jc w:val="both"/>
        <w:rPr>
          <w:rFonts w:ascii="Verdana" w:eastAsiaTheme="minorEastAsia" w:hAnsi="Verdana"/>
          <w:sz w:val="20"/>
          <w:lang w:eastAsia="it-IT"/>
        </w:rPr>
      </w:pPr>
      <w:r w:rsidRPr="005C51C6">
        <w:rPr>
          <w:rFonts w:ascii="Verdana" w:eastAsiaTheme="minorEastAsia" w:hAnsi="Verdana"/>
          <w:sz w:val="20"/>
          <w:lang w:eastAsia="it-IT"/>
        </w:rPr>
        <w:t xml:space="preserve">Per questi rivelatori e comunque per tutti i rivelatori non direttamente visibili, inoltre, è possibile individuare in modo semplice e senza incertezze il punto in cui i rivelatori sono intervenuti </w:t>
      </w:r>
      <w:proofErr w:type="gramStart"/>
      <w:r w:rsidRPr="005C51C6">
        <w:rPr>
          <w:rFonts w:ascii="Verdana" w:eastAsiaTheme="minorEastAsia" w:hAnsi="Verdana"/>
          <w:sz w:val="20"/>
          <w:lang w:eastAsia="it-IT"/>
        </w:rPr>
        <w:t>in quanto</w:t>
      </w:r>
      <w:proofErr w:type="gramEnd"/>
      <w:r w:rsidRPr="005C51C6">
        <w:rPr>
          <w:rFonts w:ascii="Verdana" w:eastAsiaTheme="minorEastAsia" w:hAnsi="Verdana"/>
          <w:sz w:val="20"/>
          <w:lang w:eastAsia="it-IT"/>
        </w:rPr>
        <w:t xml:space="preserve"> è prevista localmente una segnalazione luminosa visibile.</w:t>
      </w:r>
    </w:p>
    <w:p w:rsidR="00BD18E8" w:rsidRPr="00BD18E8" w:rsidRDefault="00BD18E8" w:rsidP="00BD18E8">
      <w:pPr>
        <w:jc w:val="both"/>
        <w:rPr>
          <w:rFonts w:ascii="Verdana" w:eastAsiaTheme="minorEastAsia" w:hAnsi="Verdana"/>
          <w:sz w:val="20"/>
          <w:lang w:eastAsia="it-IT"/>
        </w:rPr>
      </w:pPr>
      <w:r w:rsidRPr="005C51C6">
        <w:rPr>
          <w:rFonts w:ascii="Verdana" w:eastAsiaTheme="minorEastAsia" w:hAnsi="Verdana"/>
          <w:sz w:val="20"/>
          <w:lang w:eastAsia="it-IT"/>
        </w:rPr>
        <w:t xml:space="preserve">Per le linee di rivelazione che servono più zone o che connettono più di </w:t>
      </w:r>
      <w:proofErr w:type="gramStart"/>
      <w:r w:rsidRPr="005C51C6">
        <w:rPr>
          <w:rFonts w:ascii="Verdana" w:eastAsiaTheme="minorEastAsia" w:hAnsi="Verdana"/>
          <w:sz w:val="20"/>
          <w:lang w:eastAsia="it-IT"/>
        </w:rPr>
        <w:t>32</w:t>
      </w:r>
      <w:proofErr w:type="gramEnd"/>
      <w:r w:rsidRPr="005C51C6">
        <w:rPr>
          <w:rFonts w:ascii="Verdana" w:eastAsiaTheme="minorEastAsia" w:hAnsi="Verdana"/>
          <w:sz w:val="20"/>
          <w:lang w:eastAsia="it-IT"/>
        </w:rPr>
        <w:t xml:space="preserve"> rivelatori è prevista</w:t>
      </w:r>
      <w:r w:rsidRPr="00BD18E8">
        <w:rPr>
          <w:rFonts w:ascii="Verdana" w:eastAsiaTheme="minorEastAsia" w:hAnsi="Verdana"/>
          <w:sz w:val="20"/>
          <w:lang w:eastAsia="it-IT"/>
        </w:rPr>
        <w:t xml:space="preserve"> la configurazione ad anello chiuso ed inoltre ogni linea viene dotata di opportuni dispositivi di isolamento, in grado di assicurare che un corto circuito o una interruzione della linea medesima non impedisca la segnalazione di allarme incendio per più di una zona.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Alle linee dei rivelatori sono collegati anche i pulsanti manuali </w:t>
      </w:r>
      <w:proofErr w:type="gramStart"/>
      <w:r w:rsidRPr="00BD18E8">
        <w:rPr>
          <w:rFonts w:ascii="Verdana" w:eastAsiaTheme="minorEastAsia" w:hAnsi="Verdana"/>
          <w:sz w:val="20"/>
          <w:lang w:eastAsia="it-IT"/>
        </w:rPr>
        <w:t>in quanto</w:t>
      </w:r>
      <w:proofErr w:type="gramEnd"/>
      <w:r w:rsidRPr="00BD18E8">
        <w:rPr>
          <w:rFonts w:ascii="Verdana" w:eastAsiaTheme="minorEastAsia" w:hAnsi="Verdana"/>
          <w:sz w:val="20"/>
          <w:lang w:eastAsia="it-IT"/>
        </w:rPr>
        <w:t xml:space="preserve"> i rispettivi segnali sono univocamente identificabili alla centrale di controllo e segnalazione. Inoltre, i guasti o le esclusioni dei rivelatori automatici non compromettono il funzionamento dei pulsanti manuali.</w:t>
      </w:r>
    </w:p>
    <w:p w:rsidR="00BD18E8" w:rsidRPr="00BD18E8" w:rsidRDefault="00BD18E8" w:rsidP="00BD18E8">
      <w:pPr>
        <w:jc w:val="both"/>
        <w:rPr>
          <w:rFonts w:ascii="Verdana" w:eastAsiaTheme="minorEastAsia" w:hAnsi="Verdana"/>
          <w:sz w:val="20"/>
          <w:lang w:eastAsia="it-IT"/>
        </w:rPr>
      </w:pPr>
    </w:p>
    <w:p w:rsidR="00BD18E8" w:rsidRPr="002B4950" w:rsidRDefault="00BD18E8" w:rsidP="002B4950">
      <w:pPr>
        <w:pStyle w:val="02FMtitolo"/>
      </w:pPr>
      <w:bookmarkStart w:id="23" w:name="_Toc372969546"/>
      <w:bookmarkStart w:id="24" w:name="_Toc393275497"/>
      <w:r w:rsidRPr="002B4950">
        <w:t>Criteri di scelta dei rivelatori</w:t>
      </w:r>
      <w:bookmarkEnd w:id="23"/>
      <w:bookmarkEnd w:id="24"/>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previsti sono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Nella scelta dei rivelatori sono stati presi in considerazione i seguenti elementi di base: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le condizioni ambientali (moti dell’aria, umidità, temperatura, vibrazioni, presenza di sostanze corrosive, </w:t>
      </w:r>
      <w:proofErr w:type="gramStart"/>
      <w:r w:rsidRPr="00BD18E8">
        <w:rPr>
          <w:rFonts w:ascii="Verdana" w:eastAsiaTheme="minorEastAsia" w:hAnsi="Verdana"/>
          <w:sz w:val="20"/>
          <w:lang w:eastAsia="it-IT"/>
        </w:rPr>
        <w:t>presenza</w:t>
      </w:r>
      <w:proofErr w:type="gramEnd"/>
      <w:r w:rsidRPr="00BD18E8">
        <w:rPr>
          <w:rFonts w:ascii="Verdana" w:eastAsiaTheme="minorEastAsia" w:hAnsi="Verdana"/>
          <w:sz w:val="20"/>
          <w:lang w:eastAsia="it-IT"/>
        </w:rPr>
        <w:t xml:space="preserve"> di sostanze infiammabili che possono determinare rischi di esplosione, ecc.) e la natura dell'incendio nella sua fase iniziale, mettendole in relazione con le caratteristiche di funzionamento dei rivelatori, dichiarate dal fabbricante e attestate dalle prove;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la configurazione geometrica dell'ambiente in cui i rivelatori operano, tenendo presente i limiti specificati nella norma di riferimento;</w:t>
      </w:r>
    </w:p>
    <w:p w:rsid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le funzioni particolari richieste al sistema (per esempio: azionamento di </w:t>
      </w:r>
      <w:proofErr w:type="gramStart"/>
      <w:r w:rsidRPr="00BD18E8">
        <w:rPr>
          <w:rFonts w:ascii="Verdana" w:eastAsiaTheme="minorEastAsia" w:hAnsi="Verdana"/>
          <w:sz w:val="20"/>
          <w:lang w:eastAsia="it-IT"/>
        </w:rPr>
        <w:t xml:space="preserve">una </w:t>
      </w:r>
      <w:proofErr w:type="gramEnd"/>
      <w:r w:rsidRPr="00BD18E8">
        <w:rPr>
          <w:rFonts w:ascii="Verdana" w:eastAsiaTheme="minorEastAsia" w:hAnsi="Verdana"/>
          <w:sz w:val="20"/>
          <w:lang w:eastAsia="it-IT"/>
        </w:rPr>
        <w:t>installazione di estinzione d’incendio, esodo di persone, ecc.).</w:t>
      </w:r>
    </w:p>
    <w:p w:rsidR="009F53D2" w:rsidRPr="00BD18E8" w:rsidRDefault="009F53D2" w:rsidP="00BD18E8">
      <w:pPr>
        <w:jc w:val="both"/>
        <w:rPr>
          <w:rFonts w:ascii="Verdana" w:eastAsiaTheme="minorEastAsia" w:hAnsi="Verdana"/>
          <w:sz w:val="20"/>
          <w:lang w:eastAsia="it-IT"/>
        </w:rPr>
      </w:pPr>
    </w:p>
    <w:p w:rsidR="00BD18E8" w:rsidRPr="002B4950" w:rsidRDefault="00BD18E8" w:rsidP="00166CD6">
      <w:pPr>
        <w:pStyle w:val="02FMtitolo"/>
      </w:pPr>
      <w:bookmarkStart w:id="25" w:name="_Toc372969547"/>
      <w:bookmarkStart w:id="26" w:name="_Toc393275498"/>
      <w:r w:rsidRPr="002B4950">
        <w:t xml:space="preserve">Generalità sui criteri </w:t>
      </w:r>
      <w:proofErr w:type="gramStart"/>
      <w:r w:rsidRPr="002B4950">
        <w:t xml:space="preserve">di </w:t>
      </w:r>
      <w:proofErr w:type="gramEnd"/>
      <w:r w:rsidRPr="002B4950">
        <w:t>installazione dei rivelatori</w:t>
      </w:r>
      <w:bookmarkEnd w:id="25"/>
      <w:bookmarkEnd w:id="26"/>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 rivelatori devono essere installati in modo che possano individuare ogni tipo d'incendio prevedibile nell'area sorvegliata, fin dal suo stadio iniziale e in modo da evitare falsi allarmi.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determinazione del numero di rivelatori necessari e della loro posizione è stata </w:t>
      </w:r>
      <w:proofErr w:type="gramStart"/>
      <w:r w:rsidRPr="00BD18E8">
        <w:rPr>
          <w:rFonts w:ascii="Verdana" w:eastAsiaTheme="minorEastAsia" w:hAnsi="Verdana"/>
          <w:sz w:val="20"/>
          <w:lang w:eastAsia="it-IT"/>
        </w:rPr>
        <w:t>effettuata</w:t>
      </w:r>
      <w:proofErr w:type="gramEnd"/>
      <w:r w:rsidRPr="00BD18E8">
        <w:rPr>
          <w:rFonts w:ascii="Verdana" w:eastAsiaTheme="minorEastAsia" w:hAnsi="Verdana"/>
          <w:sz w:val="20"/>
          <w:lang w:eastAsia="it-IT"/>
        </w:rPr>
        <w:t xml:space="preserve"> in funzione di quanto segue: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tipo di rivelatori;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superficie e altezza del locale;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forma del soffitto </w:t>
      </w:r>
      <w:r w:rsidR="002B4950">
        <w:rPr>
          <w:rFonts w:ascii="Verdana" w:eastAsiaTheme="minorEastAsia" w:hAnsi="Verdana"/>
          <w:sz w:val="20"/>
          <w:lang w:eastAsia="it-IT"/>
        </w:rPr>
        <w:t>e</w:t>
      </w:r>
      <w:r w:rsidRPr="00BD18E8">
        <w:rPr>
          <w:rFonts w:ascii="Verdana" w:eastAsiaTheme="minorEastAsia" w:hAnsi="Verdana"/>
          <w:sz w:val="20"/>
          <w:lang w:eastAsia="it-IT"/>
        </w:rPr>
        <w:t xml:space="preserve"> della copertura;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condizioni di aerazione e di ventilazione del locale.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In ciascun locale facente parte dell'area sorvegliata, con le sole eccezioni specificate nel seguito, deve essere installato almeno un rivelatore. Ai fini del presente documento, sono considerate come locali anche le seguenti parti: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locali tecnici di elevatori, ascensori e montacarichi, condotti di trasporto e comunicazione, </w:t>
      </w:r>
      <w:proofErr w:type="gramStart"/>
      <w:r w:rsidRPr="00BD18E8">
        <w:rPr>
          <w:rFonts w:ascii="Verdana" w:eastAsiaTheme="minorEastAsia" w:hAnsi="Verdana"/>
          <w:sz w:val="20"/>
          <w:lang w:eastAsia="it-IT"/>
        </w:rPr>
        <w:t>nonché</w:t>
      </w:r>
      <w:proofErr w:type="gramEnd"/>
      <w:r w:rsidRPr="00BD18E8">
        <w:rPr>
          <w:rFonts w:ascii="Verdana" w:eastAsiaTheme="minorEastAsia" w:hAnsi="Verdana"/>
          <w:sz w:val="20"/>
          <w:lang w:eastAsia="it-IT"/>
        </w:rPr>
        <w:t xml:space="preserve"> vani corsa degli elevatori, ascensori e montacarichi;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cortili interni coperti;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cunicoli, </w:t>
      </w:r>
      <w:proofErr w:type="spellStart"/>
      <w:r w:rsidRPr="00BD18E8">
        <w:rPr>
          <w:rFonts w:ascii="Verdana" w:eastAsiaTheme="minorEastAsia" w:hAnsi="Verdana"/>
          <w:sz w:val="20"/>
          <w:lang w:eastAsia="it-IT"/>
        </w:rPr>
        <w:t>cavedii</w:t>
      </w:r>
      <w:proofErr w:type="spellEnd"/>
      <w:r w:rsidRPr="00BD18E8">
        <w:rPr>
          <w:rFonts w:ascii="Verdana" w:eastAsiaTheme="minorEastAsia" w:hAnsi="Verdana"/>
          <w:sz w:val="20"/>
          <w:lang w:eastAsia="it-IT"/>
        </w:rPr>
        <w:t xml:space="preserve"> e passerelle per cavi elettrici;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 condotti di condizionamento dell’aria, </w:t>
      </w:r>
      <w:proofErr w:type="gramStart"/>
      <w:r w:rsidRPr="00BD18E8">
        <w:rPr>
          <w:rFonts w:ascii="Verdana" w:eastAsiaTheme="minorEastAsia" w:hAnsi="Verdana"/>
          <w:sz w:val="20"/>
          <w:lang w:eastAsia="it-IT"/>
        </w:rPr>
        <w:t>condotti</w:t>
      </w:r>
      <w:proofErr w:type="gramEnd"/>
      <w:r w:rsidRPr="00BD18E8">
        <w:rPr>
          <w:rFonts w:ascii="Verdana" w:eastAsiaTheme="minorEastAsia" w:hAnsi="Verdana"/>
          <w:sz w:val="20"/>
          <w:lang w:eastAsia="it-IT"/>
        </w:rPr>
        <w:t xml:space="preserve"> di aerazione e di ventilazione;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spazi nascosti sopra i controsoffitti e sotto i pavimenti sopraelevati.</w:t>
      </w:r>
    </w:p>
    <w:p w:rsidR="00BD18E8" w:rsidRPr="00647C9C" w:rsidRDefault="00BD18E8" w:rsidP="00BD18E8">
      <w:pPr>
        <w:jc w:val="both"/>
        <w:rPr>
          <w:rFonts w:ascii="Verdana" w:eastAsiaTheme="minorEastAsia" w:hAnsi="Verdana"/>
          <w:sz w:val="20"/>
          <w:lang w:eastAsia="it-IT"/>
        </w:rPr>
      </w:pPr>
      <w:r w:rsidRPr="00647C9C">
        <w:rPr>
          <w:rFonts w:ascii="Verdana" w:eastAsiaTheme="minorEastAsia" w:hAnsi="Verdana"/>
          <w:sz w:val="20"/>
          <w:lang w:eastAsia="it-IT"/>
        </w:rPr>
        <w:t xml:space="preserve">Le eccezioni, nelle quali non sono previsti rivelatori, sono le seguenti, </w:t>
      </w:r>
      <w:proofErr w:type="gramStart"/>
      <w:r w:rsidRPr="00647C9C">
        <w:rPr>
          <w:rFonts w:ascii="Verdana" w:eastAsiaTheme="minorEastAsia" w:hAnsi="Verdana"/>
          <w:sz w:val="20"/>
          <w:lang w:eastAsia="it-IT"/>
        </w:rPr>
        <w:t>in quanto</w:t>
      </w:r>
      <w:proofErr w:type="gramEnd"/>
      <w:r w:rsidRPr="00647C9C">
        <w:rPr>
          <w:rFonts w:ascii="Verdana" w:eastAsiaTheme="minorEastAsia" w:hAnsi="Verdana"/>
          <w:sz w:val="20"/>
          <w:lang w:eastAsia="it-IT"/>
        </w:rPr>
        <w:t xml:space="preserve"> non contengono sostanze infiammabili, rifiuti, materiali combustibili e cavi elettrici, ad eccezione, per questi ultimi, di quelli strettamente indispensabili all’utilizzazione delle parti medesime che costituiscono eccezione:</w:t>
      </w:r>
    </w:p>
    <w:p w:rsidR="00BD18E8" w:rsidRPr="00647C9C" w:rsidRDefault="00BD18E8" w:rsidP="00BD18E8">
      <w:pPr>
        <w:jc w:val="both"/>
        <w:rPr>
          <w:rFonts w:ascii="Verdana" w:eastAsiaTheme="minorEastAsia" w:hAnsi="Verdana"/>
          <w:sz w:val="20"/>
          <w:lang w:eastAsia="it-IT"/>
        </w:rPr>
      </w:pPr>
      <w:r w:rsidRPr="00647C9C">
        <w:rPr>
          <w:rFonts w:ascii="Verdana" w:eastAsiaTheme="minorEastAsia" w:hAnsi="Verdana"/>
          <w:sz w:val="20"/>
          <w:lang w:eastAsia="it-IT"/>
        </w:rPr>
        <w:t>- piccoli locali utilizzati per servizi igienici, che non sono utilizzati per il deposito di materiali combustibili o rifiuti;</w:t>
      </w:r>
    </w:p>
    <w:p w:rsidR="00BD18E8" w:rsidRPr="00BD18E8" w:rsidRDefault="00BD18E8" w:rsidP="00BD18E8">
      <w:pPr>
        <w:jc w:val="both"/>
        <w:rPr>
          <w:rFonts w:ascii="Verdana" w:eastAsiaTheme="minorEastAsia" w:hAnsi="Verdana"/>
          <w:sz w:val="20"/>
          <w:lang w:eastAsia="it-IT"/>
        </w:rPr>
      </w:pPr>
      <w:r w:rsidRPr="00647C9C">
        <w:rPr>
          <w:rFonts w:ascii="Verdana" w:eastAsiaTheme="minorEastAsia" w:hAnsi="Verdana"/>
          <w:sz w:val="20"/>
          <w:lang w:eastAsia="it-IT"/>
        </w:rPr>
        <w:t xml:space="preserve">- </w:t>
      </w:r>
      <w:proofErr w:type="gramStart"/>
      <w:r w:rsidRPr="00647C9C">
        <w:rPr>
          <w:rFonts w:ascii="Verdana" w:eastAsiaTheme="minorEastAsia" w:hAnsi="Verdana"/>
          <w:sz w:val="20"/>
          <w:lang w:eastAsia="it-IT"/>
        </w:rPr>
        <w:t>vani corsa</w:t>
      </w:r>
      <w:proofErr w:type="gramEnd"/>
      <w:r w:rsidRPr="00647C9C">
        <w:rPr>
          <w:rFonts w:ascii="Verdana" w:eastAsiaTheme="minorEastAsia" w:hAnsi="Verdana"/>
          <w:sz w:val="20"/>
          <w:lang w:eastAsia="it-IT"/>
        </w:rPr>
        <w:t xml:space="preserve"> di elevatori.</w:t>
      </w:r>
    </w:p>
    <w:p w:rsidR="00BD18E8" w:rsidRPr="00BD18E8" w:rsidRDefault="00BD18E8" w:rsidP="00BD18E8">
      <w:pPr>
        <w:jc w:val="both"/>
        <w:rPr>
          <w:rFonts w:ascii="Verdana" w:eastAsiaTheme="minorEastAsia" w:hAnsi="Verdana"/>
          <w:sz w:val="20"/>
          <w:lang w:eastAsia="it-IT"/>
        </w:rPr>
      </w:pPr>
    </w:p>
    <w:p w:rsidR="00BD18E8" w:rsidRPr="002B4950" w:rsidRDefault="00BD18E8" w:rsidP="002B4950">
      <w:pPr>
        <w:pStyle w:val="02FMtitolo"/>
      </w:pPr>
      <w:bookmarkStart w:id="27" w:name="_Toc372969548"/>
      <w:bookmarkStart w:id="28" w:name="_Toc393275499"/>
      <w:r w:rsidRPr="002B4950">
        <w:t xml:space="preserve">Criteri </w:t>
      </w:r>
      <w:proofErr w:type="gramStart"/>
      <w:r w:rsidRPr="002B4950">
        <w:t xml:space="preserve">di </w:t>
      </w:r>
      <w:proofErr w:type="gramEnd"/>
      <w:r w:rsidRPr="002B4950">
        <w:t>installazione dei rivelatori puntiformi di calore</w:t>
      </w:r>
      <w:bookmarkEnd w:id="27"/>
      <w:bookmarkEnd w:id="28"/>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puntiformi di calore devono essere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54-5.</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temperatura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intervento dell’elemento statico dei rivelatori previsti è maggiore della più alta temperatura ambiente raggiungibile nelle loro vicinanze.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posizione dei rivelatori è scelta in modo che la temperatura nelle loro immediate vicinanze non possa raggiungere, in condizioni normali, valori tali da dare origine a falsi allarmi. Pertanto sono state prese in considerazione tutte le installazioni presenti che, anche transitoriamente, possono essere fonti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 xml:space="preserve">irraggiamento termico, di aria calda, di vapore, ecc. </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Il numero di rivelatori è stato determinato considerando un raggio di copertura R = 4,5 m, con altezze dei locali h &lt;= 8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criterio di corretta installazione per locali aventi lati di dimensioni tra loro simili è riportato nella </w:t>
      </w:r>
      <w:r w:rsidRPr="00BD18E8">
        <w:rPr>
          <w:rFonts w:ascii="Verdana" w:eastAsiaTheme="minorEastAsia" w:hAnsi="Verdana"/>
          <w:sz w:val="20"/>
          <w:lang w:eastAsia="it-IT"/>
        </w:rPr>
        <w:fldChar w:fldCharType="begin"/>
      </w:r>
      <w:r w:rsidRPr="00BD18E8">
        <w:rPr>
          <w:rFonts w:ascii="Verdana" w:eastAsiaTheme="minorEastAsia" w:hAnsi="Verdana"/>
          <w:sz w:val="20"/>
          <w:lang w:eastAsia="it-IT"/>
        </w:rPr>
        <w:instrText xml:space="preserve"> REF _Ref272056882 \h </w:instrText>
      </w:r>
      <w:r>
        <w:rPr>
          <w:rFonts w:ascii="Verdana" w:eastAsiaTheme="minorEastAsia" w:hAnsi="Verdana"/>
          <w:sz w:val="20"/>
          <w:lang w:eastAsia="it-IT"/>
        </w:rPr>
        <w:instrText xml:space="preserve"> \* MERGEFORMAT </w:instrText>
      </w:r>
      <w:r w:rsidRPr="00BD18E8">
        <w:rPr>
          <w:rFonts w:ascii="Verdana" w:eastAsiaTheme="minorEastAsia" w:hAnsi="Verdana"/>
          <w:sz w:val="20"/>
          <w:lang w:eastAsia="it-IT"/>
        </w:rPr>
      </w:r>
      <w:r w:rsidRPr="00BD18E8">
        <w:rPr>
          <w:rFonts w:ascii="Verdana" w:eastAsiaTheme="minorEastAsia" w:hAnsi="Verdana"/>
          <w:sz w:val="20"/>
          <w:lang w:eastAsia="it-IT"/>
        </w:rPr>
        <w:fldChar w:fldCharType="separate"/>
      </w:r>
      <w:r w:rsidR="00F00D41" w:rsidRPr="00F00D41">
        <w:rPr>
          <w:rFonts w:ascii="Verdana" w:eastAsiaTheme="minorEastAsia" w:hAnsi="Verdana"/>
          <w:sz w:val="20"/>
          <w:lang w:eastAsia="it-IT"/>
        </w:rPr>
        <w:t>Figura 1</w:t>
      </w:r>
      <w:r w:rsidRPr="00BD18E8">
        <w:rPr>
          <w:rFonts w:ascii="Verdana" w:eastAsiaTheme="minorEastAsia" w:hAnsi="Verdana"/>
          <w:sz w:val="20"/>
          <w:lang w:eastAsia="it-IT"/>
        </w:rPr>
        <w:fldChar w:fldCharType="end"/>
      </w:r>
      <w:r w:rsidRPr="00BD18E8">
        <w:rPr>
          <w:rFonts w:ascii="Verdana" w:eastAsiaTheme="minorEastAsia" w:hAnsi="Verdana"/>
          <w:sz w:val="20"/>
          <w:lang w:eastAsia="it-IT"/>
        </w:rPr>
        <w:t xml:space="preserve">, mentre per locali aventi dimensioni tra loro </w:t>
      </w:r>
      <w:proofErr w:type="gramStart"/>
      <w:r w:rsidRPr="00BD18E8">
        <w:rPr>
          <w:rFonts w:ascii="Verdana" w:eastAsiaTheme="minorEastAsia" w:hAnsi="Verdana"/>
          <w:sz w:val="20"/>
          <w:lang w:eastAsia="it-IT"/>
        </w:rPr>
        <w:t>diverse</w:t>
      </w:r>
      <w:proofErr w:type="gramEnd"/>
      <w:r w:rsidRPr="00BD18E8">
        <w:rPr>
          <w:rFonts w:ascii="Verdana" w:eastAsiaTheme="minorEastAsia" w:hAnsi="Verdana"/>
          <w:sz w:val="20"/>
          <w:lang w:eastAsia="it-IT"/>
        </w:rPr>
        <w:t xml:space="preserve"> è riportato nella </w:t>
      </w:r>
      <w:r w:rsidRPr="00BD18E8">
        <w:rPr>
          <w:rFonts w:ascii="Verdana" w:eastAsiaTheme="minorEastAsia" w:hAnsi="Verdana"/>
          <w:sz w:val="20"/>
          <w:lang w:eastAsia="it-IT"/>
        </w:rPr>
        <w:fldChar w:fldCharType="begin"/>
      </w:r>
      <w:r w:rsidRPr="00BD18E8">
        <w:rPr>
          <w:rFonts w:ascii="Verdana" w:eastAsiaTheme="minorEastAsia" w:hAnsi="Verdana"/>
          <w:sz w:val="20"/>
          <w:lang w:eastAsia="it-IT"/>
        </w:rPr>
        <w:instrText xml:space="preserve"> REF _Ref272056890 \h </w:instrText>
      </w:r>
      <w:r>
        <w:rPr>
          <w:rFonts w:ascii="Verdana" w:eastAsiaTheme="minorEastAsia" w:hAnsi="Verdana"/>
          <w:sz w:val="20"/>
          <w:lang w:eastAsia="it-IT"/>
        </w:rPr>
        <w:instrText xml:space="preserve"> \* MERGEFORMAT </w:instrText>
      </w:r>
      <w:r w:rsidRPr="00BD18E8">
        <w:rPr>
          <w:rFonts w:ascii="Verdana" w:eastAsiaTheme="minorEastAsia" w:hAnsi="Verdana"/>
          <w:sz w:val="20"/>
          <w:lang w:eastAsia="it-IT"/>
        </w:rPr>
      </w:r>
      <w:r w:rsidRPr="00BD18E8">
        <w:rPr>
          <w:rFonts w:ascii="Verdana" w:eastAsiaTheme="minorEastAsia" w:hAnsi="Verdana"/>
          <w:sz w:val="20"/>
          <w:lang w:eastAsia="it-IT"/>
        </w:rPr>
        <w:fldChar w:fldCharType="separate"/>
      </w:r>
      <w:r w:rsidR="00F00D41" w:rsidRPr="00F00D41">
        <w:rPr>
          <w:rFonts w:ascii="Verdana" w:eastAsiaTheme="minorEastAsia" w:hAnsi="Verdana"/>
          <w:sz w:val="20"/>
          <w:lang w:eastAsia="it-IT"/>
        </w:rPr>
        <w:t>Figura 2</w:t>
      </w:r>
      <w:r w:rsidRPr="00BD18E8">
        <w:rPr>
          <w:rFonts w:ascii="Verdana" w:eastAsiaTheme="minorEastAsia" w:hAnsi="Verdana"/>
          <w:sz w:val="20"/>
          <w:lang w:eastAsia="it-IT"/>
        </w:rPr>
        <w:fldChar w:fldCharType="end"/>
      </w:r>
      <w:r w:rsidRPr="00BD18E8">
        <w:rPr>
          <w:rFonts w:ascii="Verdana" w:eastAsiaTheme="minorEastAsia" w:hAnsi="Verdana"/>
          <w:sz w:val="20"/>
          <w:lang w:eastAsia="it-IT"/>
        </w:rPr>
        <w:t>.</w:t>
      </w:r>
    </w:p>
    <w:tbl>
      <w:tblPr>
        <w:tblW w:w="0" w:type="auto"/>
        <w:tblLook w:val="01E0" w:firstRow="1" w:lastRow="1" w:firstColumn="1" w:lastColumn="1" w:noHBand="0" w:noVBand="0"/>
      </w:tblPr>
      <w:tblGrid>
        <w:gridCol w:w="6487"/>
        <w:gridCol w:w="2553"/>
      </w:tblGrid>
      <w:tr w:rsidR="00BD18E8" w:rsidRPr="00BD18E8" w:rsidTr="002B4950">
        <w:tc>
          <w:tcPr>
            <w:tcW w:w="6487" w:type="dxa"/>
            <w:shd w:val="clear" w:color="auto" w:fill="auto"/>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noProof/>
                <w:sz w:val="20"/>
                <w:lang w:eastAsia="it-IT"/>
              </w:rPr>
              <w:drawing>
                <wp:inline distT="0" distB="0" distL="0" distR="0" wp14:anchorId="7294F1D2" wp14:editId="570E0737">
                  <wp:extent cx="2130425" cy="19113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425" cy="1911350"/>
                          </a:xfrm>
                          <a:prstGeom prst="rect">
                            <a:avLst/>
                          </a:prstGeom>
                          <a:noFill/>
                          <a:ln>
                            <a:noFill/>
                          </a:ln>
                        </pic:spPr>
                      </pic:pic>
                    </a:graphicData>
                  </a:graphic>
                </wp:inline>
              </w:drawing>
            </w:r>
          </w:p>
        </w:tc>
        <w:tc>
          <w:tcPr>
            <w:tcW w:w="2553" w:type="dxa"/>
            <w:shd w:val="clear" w:color="auto" w:fill="auto"/>
            <w:vAlign w:val="center"/>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1 – Area protetta da ciascun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2 – Locale protetto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3 –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R = raggio di copertura</w:t>
            </w:r>
          </w:p>
        </w:tc>
      </w:tr>
    </w:tbl>
    <w:p w:rsidR="00BD18E8" w:rsidRPr="00BD18E8" w:rsidRDefault="00BD18E8" w:rsidP="00BD18E8">
      <w:pPr>
        <w:jc w:val="both"/>
        <w:rPr>
          <w:rFonts w:ascii="Verdana" w:eastAsiaTheme="minorEastAsia" w:hAnsi="Verdana"/>
          <w:b/>
          <w:bCs/>
          <w:sz w:val="20"/>
          <w:lang w:eastAsia="it-IT"/>
        </w:rPr>
      </w:pPr>
      <w:bookmarkStart w:id="29" w:name="_Ref272056882"/>
      <w:r w:rsidRPr="00BD18E8">
        <w:rPr>
          <w:rFonts w:ascii="Verdana" w:eastAsiaTheme="minorEastAsia" w:hAnsi="Verdana"/>
          <w:b/>
          <w:bCs/>
          <w:sz w:val="20"/>
          <w:lang w:eastAsia="it-IT"/>
        </w:rPr>
        <w:t xml:space="preserve">Figura </w:t>
      </w:r>
      <w:r w:rsidRPr="00BD18E8">
        <w:rPr>
          <w:rFonts w:ascii="Verdana" w:eastAsiaTheme="minorEastAsia" w:hAnsi="Verdana"/>
          <w:b/>
          <w:bCs/>
          <w:sz w:val="20"/>
          <w:lang w:eastAsia="it-IT"/>
        </w:rPr>
        <w:fldChar w:fldCharType="begin"/>
      </w:r>
      <w:r w:rsidRPr="00BD18E8">
        <w:rPr>
          <w:rFonts w:ascii="Verdana" w:eastAsiaTheme="minorEastAsia" w:hAnsi="Verdana"/>
          <w:b/>
          <w:bCs/>
          <w:sz w:val="20"/>
          <w:lang w:eastAsia="it-IT"/>
        </w:rPr>
        <w:instrText xml:space="preserve"> SEQ Figura \* ARABIC </w:instrText>
      </w:r>
      <w:r w:rsidRPr="00BD18E8">
        <w:rPr>
          <w:rFonts w:ascii="Verdana" w:eastAsiaTheme="minorEastAsia" w:hAnsi="Verdana"/>
          <w:b/>
          <w:bCs/>
          <w:sz w:val="20"/>
          <w:lang w:eastAsia="it-IT"/>
        </w:rPr>
        <w:fldChar w:fldCharType="separate"/>
      </w:r>
      <w:r w:rsidR="00F00D41">
        <w:rPr>
          <w:rFonts w:ascii="Verdana" w:eastAsiaTheme="minorEastAsia" w:hAnsi="Verdana"/>
          <w:b/>
          <w:bCs/>
          <w:noProof/>
          <w:sz w:val="20"/>
          <w:lang w:eastAsia="it-IT"/>
        </w:rPr>
        <w:t>1</w:t>
      </w:r>
      <w:r w:rsidRPr="00BD18E8">
        <w:rPr>
          <w:rFonts w:ascii="Verdana" w:eastAsiaTheme="minorEastAsia" w:hAnsi="Verdana"/>
          <w:sz w:val="20"/>
          <w:lang w:eastAsia="it-IT"/>
        </w:rPr>
        <w:fldChar w:fldCharType="end"/>
      </w:r>
      <w:bookmarkEnd w:id="29"/>
      <w:r w:rsidRPr="00BD18E8">
        <w:rPr>
          <w:rFonts w:ascii="Verdana" w:eastAsiaTheme="minorEastAsia" w:hAnsi="Verdana"/>
          <w:b/>
          <w:bCs/>
          <w:sz w:val="20"/>
          <w:lang w:eastAsia="it-IT"/>
        </w:rPr>
        <w:t xml:space="preserve"> - Corretta installazione di rivelatori in locali aventi lati tra loro simili.</w:t>
      </w:r>
    </w:p>
    <w:p w:rsidR="00BD18E8" w:rsidRPr="00BD18E8" w:rsidRDefault="00BD18E8" w:rsidP="00BD18E8">
      <w:pPr>
        <w:jc w:val="both"/>
        <w:rPr>
          <w:rFonts w:ascii="Verdana" w:eastAsiaTheme="minorEastAsia" w:hAnsi="Verdana"/>
          <w:sz w:val="20"/>
          <w:lang w:eastAsia="it-IT"/>
        </w:rPr>
      </w:pPr>
    </w:p>
    <w:tbl>
      <w:tblPr>
        <w:tblW w:w="0" w:type="auto"/>
        <w:tblLook w:val="01E0" w:firstRow="1" w:lastRow="1" w:firstColumn="1" w:lastColumn="1" w:noHBand="0" w:noVBand="0"/>
      </w:tblPr>
      <w:tblGrid>
        <w:gridCol w:w="6487"/>
        <w:gridCol w:w="2553"/>
      </w:tblGrid>
      <w:tr w:rsidR="00BD18E8" w:rsidRPr="00BD18E8" w:rsidTr="002B4950">
        <w:tc>
          <w:tcPr>
            <w:tcW w:w="6487" w:type="dxa"/>
            <w:shd w:val="clear" w:color="auto" w:fill="auto"/>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noProof/>
                <w:sz w:val="20"/>
                <w:lang w:eastAsia="it-IT"/>
              </w:rPr>
              <w:lastRenderedPageBreak/>
              <w:drawing>
                <wp:inline distT="0" distB="0" distL="0" distR="0" wp14:anchorId="5037A178" wp14:editId="013A664B">
                  <wp:extent cx="2304415" cy="12890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4415" cy="1289050"/>
                          </a:xfrm>
                          <a:prstGeom prst="rect">
                            <a:avLst/>
                          </a:prstGeom>
                          <a:noFill/>
                          <a:ln>
                            <a:noFill/>
                          </a:ln>
                        </pic:spPr>
                      </pic:pic>
                    </a:graphicData>
                  </a:graphic>
                </wp:inline>
              </w:drawing>
            </w:r>
          </w:p>
        </w:tc>
        <w:tc>
          <w:tcPr>
            <w:tcW w:w="2553" w:type="dxa"/>
            <w:shd w:val="clear" w:color="auto" w:fill="auto"/>
            <w:vAlign w:val="center"/>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1 – Area protetta da ciascun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2 – Locale protetto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3 –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R = raggio di copertura</w:t>
            </w:r>
          </w:p>
        </w:tc>
      </w:tr>
    </w:tbl>
    <w:p w:rsidR="00BD18E8" w:rsidRPr="00BD18E8" w:rsidRDefault="00BD18E8" w:rsidP="00BD18E8">
      <w:pPr>
        <w:jc w:val="both"/>
        <w:rPr>
          <w:rFonts w:ascii="Verdana" w:eastAsiaTheme="minorEastAsia" w:hAnsi="Verdana"/>
          <w:b/>
          <w:bCs/>
          <w:sz w:val="20"/>
          <w:lang w:eastAsia="it-IT"/>
        </w:rPr>
      </w:pPr>
      <w:bookmarkStart w:id="30" w:name="_Ref272056890"/>
      <w:r w:rsidRPr="00BD18E8">
        <w:rPr>
          <w:rFonts w:ascii="Verdana" w:eastAsiaTheme="minorEastAsia" w:hAnsi="Verdana"/>
          <w:b/>
          <w:bCs/>
          <w:sz w:val="20"/>
          <w:lang w:eastAsia="it-IT"/>
        </w:rPr>
        <w:t xml:space="preserve">Figura </w:t>
      </w:r>
      <w:r w:rsidRPr="00BD18E8">
        <w:rPr>
          <w:rFonts w:ascii="Verdana" w:eastAsiaTheme="minorEastAsia" w:hAnsi="Verdana"/>
          <w:b/>
          <w:bCs/>
          <w:sz w:val="20"/>
          <w:lang w:eastAsia="it-IT"/>
        </w:rPr>
        <w:fldChar w:fldCharType="begin"/>
      </w:r>
      <w:r w:rsidRPr="00BD18E8">
        <w:rPr>
          <w:rFonts w:ascii="Verdana" w:eastAsiaTheme="minorEastAsia" w:hAnsi="Verdana"/>
          <w:b/>
          <w:bCs/>
          <w:sz w:val="20"/>
          <w:lang w:eastAsia="it-IT"/>
        </w:rPr>
        <w:instrText xml:space="preserve"> SEQ Figura \* ARABIC </w:instrText>
      </w:r>
      <w:r w:rsidRPr="00BD18E8">
        <w:rPr>
          <w:rFonts w:ascii="Verdana" w:eastAsiaTheme="minorEastAsia" w:hAnsi="Verdana"/>
          <w:b/>
          <w:bCs/>
          <w:sz w:val="20"/>
          <w:lang w:eastAsia="it-IT"/>
        </w:rPr>
        <w:fldChar w:fldCharType="separate"/>
      </w:r>
      <w:r w:rsidR="00F00D41">
        <w:rPr>
          <w:rFonts w:ascii="Verdana" w:eastAsiaTheme="minorEastAsia" w:hAnsi="Verdana"/>
          <w:b/>
          <w:bCs/>
          <w:noProof/>
          <w:sz w:val="20"/>
          <w:lang w:eastAsia="it-IT"/>
        </w:rPr>
        <w:t>2</w:t>
      </w:r>
      <w:r w:rsidRPr="00BD18E8">
        <w:rPr>
          <w:rFonts w:ascii="Verdana" w:eastAsiaTheme="minorEastAsia" w:hAnsi="Verdana"/>
          <w:sz w:val="20"/>
          <w:lang w:eastAsia="it-IT"/>
        </w:rPr>
        <w:fldChar w:fldCharType="end"/>
      </w:r>
      <w:bookmarkEnd w:id="30"/>
      <w:r w:rsidRPr="00BD18E8">
        <w:rPr>
          <w:rFonts w:ascii="Verdana" w:eastAsiaTheme="minorEastAsia" w:hAnsi="Verdana"/>
          <w:b/>
          <w:bCs/>
          <w:sz w:val="20"/>
          <w:lang w:eastAsia="it-IT"/>
        </w:rPr>
        <w:t xml:space="preserve"> - Corretta installazione di rivelatori in locali aventi lati tra loro diversi.</w:t>
      </w:r>
    </w:p>
    <w:p w:rsidR="00BD18E8" w:rsidRPr="00BD18E8" w:rsidRDefault="00BD18E8" w:rsidP="00BD18E8">
      <w:pPr>
        <w:jc w:val="both"/>
        <w:rPr>
          <w:rFonts w:ascii="Verdana" w:eastAsiaTheme="minorEastAsia" w:hAnsi="Verdana"/>
          <w:sz w:val="20"/>
          <w:lang w:eastAsia="it-IT"/>
        </w:rPr>
      </w:pP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distanza tra i rivelatori e le pareti del locale sorvegliato non deve essere minore di 0,5 m, </w:t>
      </w:r>
      <w:proofErr w:type="gramStart"/>
      <w:r w:rsidRPr="00BD18E8">
        <w:rPr>
          <w:rFonts w:ascii="Verdana" w:eastAsiaTheme="minorEastAsia" w:hAnsi="Verdana"/>
          <w:sz w:val="20"/>
          <w:lang w:eastAsia="it-IT"/>
        </w:rPr>
        <w:t>a meno che</w:t>
      </w:r>
      <w:proofErr w:type="gramEnd"/>
      <w:r w:rsidRPr="00BD18E8">
        <w:rPr>
          <w:rFonts w:ascii="Verdana" w:eastAsiaTheme="minorEastAsia" w:hAnsi="Verdana"/>
          <w:sz w:val="20"/>
          <w:lang w:eastAsia="it-IT"/>
        </w:rPr>
        <w:t xml:space="preserve"> siano installati in corridoi, cunicoli, condotti tecnici o comunque ambienti </w:t>
      </w:r>
      <w:r w:rsidR="002B4950">
        <w:rPr>
          <w:rFonts w:ascii="Verdana" w:eastAsiaTheme="minorEastAsia" w:hAnsi="Verdana"/>
          <w:sz w:val="20"/>
          <w:lang w:eastAsia="it-IT"/>
        </w:rPr>
        <w:t>a</w:t>
      </w:r>
      <w:r w:rsidRPr="00BD18E8">
        <w:rPr>
          <w:rFonts w:ascii="Verdana" w:eastAsiaTheme="minorEastAsia" w:hAnsi="Verdana"/>
          <w:sz w:val="20"/>
          <w:lang w:eastAsia="it-IT"/>
        </w:rPr>
        <w:t>venti larghezza minore di 1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Parimenti devono esserci almeno 0,5 m tra i rivelatori e la superficie laterale di correnti o travi, posti </w:t>
      </w:r>
      <w:proofErr w:type="gramStart"/>
      <w:r w:rsidRPr="00BD18E8">
        <w:rPr>
          <w:rFonts w:ascii="Verdana" w:eastAsiaTheme="minorEastAsia" w:hAnsi="Verdana"/>
          <w:sz w:val="20"/>
          <w:lang w:eastAsia="it-IT"/>
        </w:rPr>
        <w:t>al di sotto del</w:t>
      </w:r>
      <w:proofErr w:type="gramEnd"/>
      <w:r w:rsidRPr="00BD18E8">
        <w:rPr>
          <w:rFonts w:ascii="Verdana" w:eastAsiaTheme="minorEastAsia" w:hAnsi="Verdana"/>
          <w:sz w:val="20"/>
          <w:lang w:eastAsia="it-IT"/>
        </w:rPr>
        <w:t xml:space="preserve"> soffitto, oppure di elementi sospesi (per esempio: condotti di ventilazione, cortine, ecc.), se lo spazio compreso tra il soffitto e tali strutture o elementi è minore di 15 cm.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 rivelatori devono essere sempre installati e fissati direttamente sotto il soffitto del locale sorvegliato.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L’altezza massima di montaggio dei rivelatori rispetto al pavimento deve essere</w:t>
      </w:r>
      <w:r w:rsidR="002B4950">
        <w:rPr>
          <w:rFonts w:ascii="Verdana" w:eastAsiaTheme="minorEastAsia" w:hAnsi="Verdana"/>
          <w:sz w:val="20"/>
          <w:lang w:eastAsia="it-IT"/>
        </w:rPr>
        <w:t xml:space="preserve"> </w:t>
      </w:r>
      <w:r w:rsidRPr="00BD18E8">
        <w:rPr>
          <w:rFonts w:ascii="Verdana" w:eastAsiaTheme="minorEastAsia" w:hAnsi="Verdana"/>
          <w:sz w:val="20"/>
          <w:lang w:eastAsia="it-IT"/>
        </w:rPr>
        <w:t>&lt;= 8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Nessuna parte di macchinario e/o impianto e l’eventuale materiale in deposito </w:t>
      </w:r>
      <w:proofErr w:type="gramStart"/>
      <w:r w:rsidRPr="00BD18E8">
        <w:rPr>
          <w:rFonts w:ascii="Verdana" w:eastAsiaTheme="minorEastAsia" w:hAnsi="Verdana"/>
          <w:sz w:val="20"/>
          <w:lang w:eastAsia="it-IT"/>
        </w:rPr>
        <w:t>deve</w:t>
      </w:r>
      <w:proofErr w:type="gramEnd"/>
      <w:r w:rsidRPr="00BD18E8">
        <w:rPr>
          <w:rFonts w:ascii="Verdana" w:eastAsiaTheme="minorEastAsia" w:hAnsi="Verdana"/>
          <w:sz w:val="20"/>
          <w:lang w:eastAsia="it-IT"/>
        </w:rPr>
        <w:t xml:space="preserve"> trovarsi a meno di 0,5 m a fianco e al di sotto di ogni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ad eccezione di quelli posti a sorveglianza di oggetto, non devono essere </w:t>
      </w:r>
      <w:proofErr w:type="gramStart"/>
      <w:r w:rsidRPr="00BD18E8">
        <w:rPr>
          <w:rFonts w:ascii="Verdana" w:eastAsiaTheme="minorEastAsia" w:hAnsi="Verdana"/>
          <w:sz w:val="20"/>
          <w:lang w:eastAsia="it-IT"/>
        </w:rPr>
        <w:t>installati dove</w:t>
      </w:r>
      <w:proofErr w:type="gramEnd"/>
      <w:r w:rsidRPr="00BD18E8">
        <w:rPr>
          <w:rFonts w:ascii="Verdana" w:eastAsiaTheme="minorEastAsia" w:hAnsi="Verdana"/>
          <w:sz w:val="20"/>
          <w:lang w:eastAsia="it-IT"/>
        </w:rPr>
        <w:t xml:space="preserve"> possono venire investiti direttamente dal flusso d’aria immesso dagli impianti di condizionamento, aerazione e ventilazione. Qualora l’aria sia immessa nel locale attraverso soffitti a pannelli forati, ciascun rivelatore deve essere protetto dalla corrente d’aria otturando almeno tutti i fori posti entro il raggio di 1 m attorno al rivelatore stesso.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Per l’installazione dei rivelatori di calore a soglia </w:t>
      </w:r>
      <w:proofErr w:type="gramStart"/>
      <w:r w:rsidRPr="00BD18E8">
        <w:rPr>
          <w:rFonts w:ascii="Verdana" w:eastAsiaTheme="minorEastAsia" w:hAnsi="Verdana"/>
          <w:sz w:val="20"/>
          <w:lang w:eastAsia="it-IT"/>
        </w:rPr>
        <w:t>di</w:t>
      </w:r>
      <w:proofErr w:type="gramEnd"/>
      <w:r w:rsidRPr="00BD18E8">
        <w:rPr>
          <w:rFonts w:ascii="Verdana" w:eastAsiaTheme="minorEastAsia" w:hAnsi="Verdana"/>
          <w:sz w:val="20"/>
          <w:lang w:eastAsia="it-IT"/>
        </w:rPr>
        <w:t xml:space="preserve"> temperatura elevata (vedere UNI EN 54-5), quando non possono essere applicate le specificazioni della norma UNI 9795, si deve tenere conto delle indicazioni fornite dal fabbricante.</w:t>
      </w:r>
    </w:p>
    <w:p w:rsidR="00BD18E8" w:rsidRPr="00BD18E8" w:rsidRDefault="00BD18E8" w:rsidP="00BD18E8">
      <w:pPr>
        <w:jc w:val="both"/>
        <w:rPr>
          <w:rFonts w:ascii="Verdana" w:eastAsiaTheme="minorEastAsia" w:hAnsi="Verdana"/>
          <w:sz w:val="20"/>
          <w:lang w:eastAsia="it-IT"/>
        </w:rPr>
      </w:pPr>
    </w:p>
    <w:p w:rsidR="00BD18E8" w:rsidRPr="00E64474" w:rsidRDefault="00BD18E8" w:rsidP="00E64474">
      <w:pPr>
        <w:pStyle w:val="02FMtitolo"/>
      </w:pPr>
      <w:bookmarkStart w:id="31" w:name="_Toc372969549"/>
      <w:bookmarkStart w:id="32" w:name="_Toc393275500"/>
      <w:r w:rsidRPr="00E64474">
        <w:t xml:space="preserve">Criteri </w:t>
      </w:r>
      <w:proofErr w:type="gramStart"/>
      <w:r w:rsidRPr="00E64474">
        <w:t xml:space="preserve">di </w:t>
      </w:r>
      <w:proofErr w:type="gramEnd"/>
      <w:r w:rsidRPr="00E64474">
        <w:t>installazione dei rivelatori puntiformi di fumo</w:t>
      </w:r>
      <w:bookmarkEnd w:id="31"/>
      <w:bookmarkEnd w:id="32"/>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puntiformi di fumo devono essere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54-7.</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Il soffitto ha inclinazione non maggiore di 20°, pertanto il numero di rivelatori è stato determinato considerando un raggio di copertura R = 6,5 m, con altezze dei locali h &lt;= 12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criterio di corretta installazione per locali aventi lati di dimensioni tra loro simili è riportato nella </w:t>
      </w:r>
      <w:r w:rsidRPr="00BD18E8">
        <w:rPr>
          <w:rFonts w:ascii="Verdana" w:eastAsiaTheme="minorEastAsia" w:hAnsi="Verdana"/>
          <w:sz w:val="20"/>
          <w:lang w:eastAsia="it-IT"/>
        </w:rPr>
        <w:fldChar w:fldCharType="begin"/>
      </w:r>
      <w:r w:rsidRPr="00BD18E8">
        <w:rPr>
          <w:rFonts w:ascii="Verdana" w:eastAsiaTheme="minorEastAsia" w:hAnsi="Verdana"/>
          <w:sz w:val="20"/>
          <w:lang w:eastAsia="it-IT"/>
        </w:rPr>
        <w:instrText xml:space="preserve"> REF _Ref272079286 \h </w:instrText>
      </w:r>
      <w:r>
        <w:rPr>
          <w:rFonts w:ascii="Verdana" w:eastAsiaTheme="minorEastAsia" w:hAnsi="Verdana"/>
          <w:sz w:val="20"/>
          <w:lang w:eastAsia="it-IT"/>
        </w:rPr>
        <w:instrText xml:space="preserve"> \* MERGEFORMAT </w:instrText>
      </w:r>
      <w:r w:rsidRPr="00BD18E8">
        <w:rPr>
          <w:rFonts w:ascii="Verdana" w:eastAsiaTheme="minorEastAsia" w:hAnsi="Verdana"/>
          <w:sz w:val="20"/>
          <w:lang w:eastAsia="it-IT"/>
        </w:rPr>
      </w:r>
      <w:r w:rsidRPr="00BD18E8">
        <w:rPr>
          <w:rFonts w:ascii="Verdana" w:eastAsiaTheme="minorEastAsia" w:hAnsi="Verdana"/>
          <w:sz w:val="20"/>
          <w:lang w:eastAsia="it-IT"/>
        </w:rPr>
        <w:fldChar w:fldCharType="separate"/>
      </w:r>
      <w:r w:rsidR="00F00D41" w:rsidRPr="00F00D41">
        <w:rPr>
          <w:rFonts w:ascii="Verdana" w:eastAsiaTheme="minorEastAsia" w:hAnsi="Verdana"/>
          <w:sz w:val="20"/>
          <w:lang w:eastAsia="it-IT"/>
        </w:rPr>
        <w:t>Figura 3</w:t>
      </w:r>
      <w:r w:rsidRPr="00BD18E8">
        <w:rPr>
          <w:rFonts w:ascii="Verdana" w:eastAsiaTheme="minorEastAsia" w:hAnsi="Verdana"/>
          <w:sz w:val="20"/>
          <w:lang w:eastAsia="it-IT"/>
        </w:rPr>
        <w:fldChar w:fldCharType="end"/>
      </w:r>
      <w:r w:rsidRPr="00BD18E8">
        <w:rPr>
          <w:rFonts w:ascii="Verdana" w:eastAsiaTheme="minorEastAsia" w:hAnsi="Verdana"/>
          <w:sz w:val="20"/>
          <w:lang w:eastAsia="it-IT"/>
        </w:rPr>
        <w:t xml:space="preserve">, mentre per locali aventi dimensioni tra loro </w:t>
      </w:r>
      <w:proofErr w:type="gramStart"/>
      <w:r w:rsidRPr="00BD18E8">
        <w:rPr>
          <w:rFonts w:ascii="Verdana" w:eastAsiaTheme="minorEastAsia" w:hAnsi="Verdana"/>
          <w:sz w:val="20"/>
          <w:lang w:eastAsia="it-IT"/>
        </w:rPr>
        <w:t>diverse</w:t>
      </w:r>
      <w:proofErr w:type="gramEnd"/>
      <w:r w:rsidRPr="00BD18E8">
        <w:rPr>
          <w:rFonts w:ascii="Verdana" w:eastAsiaTheme="minorEastAsia" w:hAnsi="Verdana"/>
          <w:sz w:val="20"/>
          <w:lang w:eastAsia="it-IT"/>
        </w:rPr>
        <w:t xml:space="preserve"> è riportato nella </w:t>
      </w:r>
      <w:r w:rsidRPr="00BD18E8">
        <w:rPr>
          <w:rFonts w:ascii="Verdana" w:eastAsiaTheme="minorEastAsia" w:hAnsi="Verdana"/>
          <w:sz w:val="20"/>
          <w:lang w:eastAsia="it-IT"/>
        </w:rPr>
        <w:fldChar w:fldCharType="begin"/>
      </w:r>
      <w:r w:rsidRPr="00BD18E8">
        <w:rPr>
          <w:rFonts w:ascii="Verdana" w:eastAsiaTheme="minorEastAsia" w:hAnsi="Verdana"/>
          <w:sz w:val="20"/>
          <w:lang w:eastAsia="it-IT"/>
        </w:rPr>
        <w:instrText xml:space="preserve"> REF _Ref272079288 \h </w:instrText>
      </w:r>
      <w:r>
        <w:rPr>
          <w:rFonts w:ascii="Verdana" w:eastAsiaTheme="minorEastAsia" w:hAnsi="Verdana"/>
          <w:sz w:val="20"/>
          <w:lang w:eastAsia="it-IT"/>
        </w:rPr>
        <w:instrText xml:space="preserve"> \* MERGEFORMAT </w:instrText>
      </w:r>
      <w:r w:rsidRPr="00BD18E8">
        <w:rPr>
          <w:rFonts w:ascii="Verdana" w:eastAsiaTheme="minorEastAsia" w:hAnsi="Verdana"/>
          <w:sz w:val="20"/>
          <w:lang w:eastAsia="it-IT"/>
        </w:rPr>
      </w:r>
      <w:r w:rsidRPr="00BD18E8">
        <w:rPr>
          <w:rFonts w:ascii="Verdana" w:eastAsiaTheme="minorEastAsia" w:hAnsi="Verdana"/>
          <w:sz w:val="20"/>
          <w:lang w:eastAsia="it-IT"/>
        </w:rPr>
        <w:fldChar w:fldCharType="separate"/>
      </w:r>
      <w:r w:rsidR="00F00D41" w:rsidRPr="00F00D41">
        <w:rPr>
          <w:rFonts w:ascii="Verdana" w:eastAsiaTheme="minorEastAsia" w:hAnsi="Verdana"/>
          <w:sz w:val="20"/>
          <w:lang w:eastAsia="it-IT"/>
        </w:rPr>
        <w:t>Figura 4</w:t>
      </w:r>
      <w:r w:rsidRPr="00BD18E8">
        <w:rPr>
          <w:rFonts w:ascii="Verdana" w:eastAsiaTheme="minorEastAsia" w:hAnsi="Verdana"/>
          <w:sz w:val="20"/>
          <w:lang w:eastAsia="it-IT"/>
        </w:rPr>
        <w:fldChar w:fldCharType="end"/>
      </w:r>
      <w:r w:rsidRPr="00BD18E8">
        <w:rPr>
          <w:rFonts w:ascii="Verdana" w:eastAsiaTheme="minorEastAsia" w:hAnsi="Verdana"/>
          <w:sz w:val="20"/>
          <w:lang w:eastAsia="it-IT"/>
        </w:rPr>
        <w:t>.</w:t>
      </w:r>
    </w:p>
    <w:tbl>
      <w:tblPr>
        <w:tblW w:w="0" w:type="auto"/>
        <w:tblLook w:val="01E0" w:firstRow="1" w:lastRow="1" w:firstColumn="1" w:lastColumn="1" w:noHBand="0" w:noVBand="0"/>
      </w:tblPr>
      <w:tblGrid>
        <w:gridCol w:w="6487"/>
        <w:gridCol w:w="2553"/>
      </w:tblGrid>
      <w:tr w:rsidR="00BD18E8" w:rsidRPr="00BD18E8" w:rsidTr="002B4950">
        <w:tc>
          <w:tcPr>
            <w:tcW w:w="6487" w:type="dxa"/>
            <w:shd w:val="clear" w:color="auto" w:fill="auto"/>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noProof/>
                <w:sz w:val="20"/>
                <w:lang w:eastAsia="it-IT"/>
              </w:rPr>
              <w:lastRenderedPageBreak/>
              <w:drawing>
                <wp:inline distT="0" distB="0" distL="0" distR="0" wp14:anchorId="3872FBBA" wp14:editId="2E2FD60E">
                  <wp:extent cx="2130425" cy="191135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425" cy="1911350"/>
                          </a:xfrm>
                          <a:prstGeom prst="rect">
                            <a:avLst/>
                          </a:prstGeom>
                          <a:noFill/>
                          <a:ln>
                            <a:noFill/>
                          </a:ln>
                        </pic:spPr>
                      </pic:pic>
                    </a:graphicData>
                  </a:graphic>
                </wp:inline>
              </w:drawing>
            </w:r>
          </w:p>
        </w:tc>
        <w:tc>
          <w:tcPr>
            <w:tcW w:w="2553" w:type="dxa"/>
            <w:shd w:val="clear" w:color="auto" w:fill="auto"/>
            <w:vAlign w:val="center"/>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1 – Area protetta da ciascun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2 – Locale protetto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3 –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R = raggio di copertura</w:t>
            </w:r>
          </w:p>
        </w:tc>
      </w:tr>
    </w:tbl>
    <w:p w:rsidR="00BD18E8" w:rsidRPr="00BD18E8" w:rsidRDefault="00BD18E8" w:rsidP="00BD18E8">
      <w:pPr>
        <w:jc w:val="both"/>
        <w:rPr>
          <w:rFonts w:ascii="Verdana" w:eastAsiaTheme="minorEastAsia" w:hAnsi="Verdana"/>
          <w:b/>
          <w:bCs/>
          <w:sz w:val="20"/>
          <w:lang w:eastAsia="it-IT"/>
        </w:rPr>
      </w:pPr>
      <w:bookmarkStart w:id="33" w:name="_Ref272079286"/>
      <w:bookmarkStart w:id="34" w:name="_Ref272079281"/>
      <w:r w:rsidRPr="00BD18E8">
        <w:rPr>
          <w:rFonts w:ascii="Verdana" w:eastAsiaTheme="minorEastAsia" w:hAnsi="Verdana"/>
          <w:b/>
          <w:bCs/>
          <w:sz w:val="20"/>
          <w:lang w:eastAsia="it-IT"/>
        </w:rPr>
        <w:t xml:space="preserve">Figura </w:t>
      </w:r>
      <w:r w:rsidRPr="00BD18E8">
        <w:rPr>
          <w:rFonts w:ascii="Verdana" w:eastAsiaTheme="minorEastAsia" w:hAnsi="Verdana"/>
          <w:b/>
          <w:bCs/>
          <w:sz w:val="20"/>
          <w:lang w:eastAsia="it-IT"/>
        </w:rPr>
        <w:fldChar w:fldCharType="begin"/>
      </w:r>
      <w:r w:rsidRPr="00BD18E8">
        <w:rPr>
          <w:rFonts w:ascii="Verdana" w:eastAsiaTheme="minorEastAsia" w:hAnsi="Verdana"/>
          <w:b/>
          <w:bCs/>
          <w:sz w:val="20"/>
          <w:lang w:eastAsia="it-IT"/>
        </w:rPr>
        <w:instrText xml:space="preserve"> SEQ Figura \* ARABIC </w:instrText>
      </w:r>
      <w:r w:rsidRPr="00BD18E8">
        <w:rPr>
          <w:rFonts w:ascii="Verdana" w:eastAsiaTheme="minorEastAsia" w:hAnsi="Verdana"/>
          <w:b/>
          <w:bCs/>
          <w:sz w:val="20"/>
          <w:lang w:eastAsia="it-IT"/>
        </w:rPr>
        <w:fldChar w:fldCharType="separate"/>
      </w:r>
      <w:r w:rsidR="00F00D41">
        <w:rPr>
          <w:rFonts w:ascii="Verdana" w:eastAsiaTheme="minorEastAsia" w:hAnsi="Verdana"/>
          <w:b/>
          <w:bCs/>
          <w:noProof/>
          <w:sz w:val="20"/>
          <w:lang w:eastAsia="it-IT"/>
        </w:rPr>
        <w:t>3</w:t>
      </w:r>
      <w:r w:rsidRPr="00BD18E8">
        <w:rPr>
          <w:rFonts w:ascii="Verdana" w:eastAsiaTheme="minorEastAsia" w:hAnsi="Verdana"/>
          <w:sz w:val="20"/>
          <w:lang w:eastAsia="it-IT"/>
        </w:rPr>
        <w:fldChar w:fldCharType="end"/>
      </w:r>
      <w:bookmarkEnd w:id="33"/>
      <w:r w:rsidRPr="00BD18E8">
        <w:rPr>
          <w:rFonts w:ascii="Verdana" w:eastAsiaTheme="minorEastAsia" w:hAnsi="Verdana"/>
          <w:b/>
          <w:bCs/>
          <w:sz w:val="20"/>
          <w:lang w:eastAsia="it-IT"/>
        </w:rPr>
        <w:t xml:space="preserve"> - Corretta installazione di rivelatori in locali aventi lati tra loro simili.</w:t>
      </w:r>
      <w:bookmarkEnd w:id="34"/>
    </w:p>
    <w:p w:rsidR="00BD18E8" w:rsidRPr="00BD18E8" w:rsidRDefault="00BD18E8" w:rsidP="00BD18E8">
      <w:pPr>
        <w:jc w:val="both"/>
        <w:rPr>
          <w:rFonts w:ascii="Verdana" w:eastAsiaTheme="minorEastAsia" w:hAnsi="Verdana"/>
          <w:sz w:val="20"/>
          <w:lang w:eastAsia="it-IT"/>
        </w:rPr>
      </w:pPr>
    </w:p>
    <w:tbl>
      <w:tblPr>
        <w:tblW w:w="0" w:type="auto"/>
        <w:tblLook w:val="01E0" w:firstRow="1" w:lastRow="1" w:firstColumn="1" w:lastColumn="1" w:noHBand="0" w:noVBand="0"/>
      </w:tblPr>
      <w:tblGrid>
        <w:gridCol w:w="6487"/>
        <w:gridCol w:w="2553"/>
      </w:tblGrid>
      <w:tr w:rsidR="00BD18E8" w:rsidRPr="00BD18E8" w:rsidTr="002B4950">
        <w:tc>
          <w:tcPr>
            <w:tcW w:w="6487" w:type="dxa"/>
            <w:shd w:val="clear" w:color="auto" w:fill="auto"/>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noProof/>
                <w:sz w:val="20"/>
                <w:lang w:eastAsia="it-IT"/>
              </w:rPr>
              <w:drawing>
                <wp:inline distT="0" distB="0" distL="0" distR="0" wp14:anchorId="7C33A0F6" wp14:editId="63B30150">
                  <wp:extent cx="2304415" cy="12890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4415" cy="1289050"/>
                          </a:xfrm>
                          <a:prstGeom prst="rect">
                            <a:avLst/>
                          </a:prstGeom>
                          <a:noFill/>
                          <a:ln>
                            <a:noFill/>
                          </a:ln>
                        </pic:spPr>
                      </pic:pic>
                    </a:graphicData>
                  </a:graphic>
                </wp:inline>
              </w:drawing>
            </w:r>
          </w:p>
        </w:tc>
        <w:tc>
          <w:tcPr>
            <w:tcW w:w="2553" w:type="dxa"/>
            <w:shd w:val="clear" w:color="auto" w:fill="auto"/>
            <w:vAlign w:val="center"/>
          </w:tcPr>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1 – Area protetta da ciascun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2 – Locale protetto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3 –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R = raggio di copertura</w:t>
            </w:r>
          </w:p>
        </w:tc>
      </w:tr>
    </w:tbl>
    <w:p w:rsidR="00BD18E8" w:rsidRPr="00BD18E8" w:rsidRDefault="00BD18E8" w:rsidP="00BD18E8">
      <w:pPr>
        <w:jc w:val="both"/>
        <w:rPr>
          <w:rFonts w:ascii="Verdana" w:eastAsiaTheme="minorEastAsia" w:hAnsi="Verdana"/>
          <w:b/>
          <w:bCs/>
          <w:sz w:val="20"/>
          <w:lang w:eastAsia="it-IT"/>
        </w:rPr>
      </w:pPr>
      <w:bookmarkStart w:id="35" w:name="_Ref272079288"/>
      <w:r w:rsidRPr="00BD18E8">
        <w:rPr>
          <w:rFonts w:ascii="Verdana" w:eastAsiaTheme="minorEastAsia" w:hAnsi="Verdana"/>
          <w:b/>
          <w:bCs/>
          <w:sz w:val="20"/>
          <w:lang w:eastAsia="it-IT"/>
        </w:rPr>
        <w:t xml:space="preserve">Figura </w:t>
      </w:r>
      <w:r w:rsidRPr="00BD18E8">
        <w:rPr>
          <w:rFonts w:ascii="Verdana" w:eastAsiaTheme="minorEastAsia" w:hAnsi="Verdana"/>
          <w:b/>
          <w:bCs/>
          <w:sz w:val="20"/>
          <w:lang w:eastAsia="it-IT"/>
        </w:rPr>
        <w:fldChar w:fldCharType="begin"/>
      </w:r>
      <w:r w:rsidRPr="00BD18E8">
        <w:rPr>
          <w:rFonts w:ascii="Verdana" w:eastAsiaTheme="minorEastAsia" w:hAnsi="Verdana"/>
          <w:b/>
          <w:bCs/>
          <w:sz w:val="20"/>
          <w:lang w:eastAsia="it-IT"/>
        </w:rPr>
        <w:instrText xml:space="preserve"> SEQ Figura \* ARABIC </w:instrText>
      </w:r>
      <w:r w:rsidRPr="00BD18E8">
        <w:rPr>
          <w:rFonts w:ascii="Verdana" w:eastAsiaTheme="minorEastAsia" w:hAnsi="Verdana"/>
          <w:b/>
          <w:bCs/>
          <w:sz w:val="20"/>
          <w:lang w:eastAsia="it-IT"/>
        </w:rPr>
        <w:fldChar w:fldCharType="separate"/>
      </w:r>
      <w:r w:rsidR="00F00D41">
        <w:rPr>
          <w:rFonts w:ascii="Verdana" w:eastAsiaTheme="minorEastAsia" w:hAnsi="Verdana"/>
          <w:b/>
          <w:bCs/>
          <w:noProof/>
          <w:sz w:val="20"/>
          <w:lang w:eastAsia="it-IT"/>
        </w:rPr>
        <w:t>4</w:t>
      </w:r>
      <w:r w:rsidRPr="00BD18E8">
        <w:rPr>
          <w:rFonts w:ascii="Verdana" w:eastAsiaTheme="minorEastAsia" w:hAnsi="Verdana"/>
          <w:sz w:val="20"/>
          <w:lang w:eastAsia="it-IT"/>
        </w:rPr>
        <w:fldChar w:fldCharType="end"/>
      </w:r>
      <w:bookmarkEnd w:id="35"/>
      <w:r w:rsidRPr="00BD18E8">
        <w:rPr>
          <w:rFonts w:ascii="Verdana" w:eastAsiaTheme="minorEastAsia" w:hAnsi="Verdana"/>
          <w:b/>
          <w:bCs/>
          <w:sz w:val="20"/>
          <w:lang w:eastAsia="it-IT"/>
        </w:rPr>
        <w:t xml:space="preserve"> - Corretta installazione di rivelatori in locali aventi lati tra loro diversi.</w:t>
      </w:r>
    </w:p>
    <w:p w:rsidR="00BD18E8" w:rsidRPr="00BD18E8" w:rsidRDefault="00BD18E8" w:rsidP="00BD18E8">
      <w:pPr>
        <w:jc w:val="both"/>
        <w:rPr>
          <w:rFonts w:ascii="Verdana" w:eastAsiaTheme="minorEastAsia" w:hAnsi="Verdana"/>
          <w:sz w:val="20"/>
          <w:lang w:eastAsia="it-IT"/>
        </w:rPr>
      </w:pP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distanza tra i rivelatori e le pareti del locale sorvegliato non deve essere minore di 0,5 m, </w:t>
      </w:r>
      <w:proofErr w:type="gramStart"/>
      <w:r w:rsidRPr="00BD18E8">
        <w:rPr>
          <w:rFonts w:ascii="Verdana" w:eastAsiaTheme="minorEastAsia" w:hAnsi="Verdana"/>
          <w:sz w:val="20"/>
          <w:lang w:eastAsia="it-IT"/>
        </w:rPr>
        <w:t>a meno che</w:t>
      </w:r>
      <w:proofErr w:type="gramEnd"/>
      <w:r w:rsidRPr="00BD18E8">
        <w:rPr>
          <w:rFonts w:ascii="Verdana" w:eastAsiaTheme="minorEastAsia" w:hAnsi="Verdana"/>
          <w:sz w:val="20"/>
          <w:lang w:eastAsia="it-IT"/>
        </w:rPr>
        <w:t xml:space="preserve"> siano installati in corridoi, cunicoli, condotti tecnici o comunque ambienti </w:t>
      </w:r>
      <w:r w:rsidR="002B4950">
        <w:rPr>
          <w:rFonts w:ascii="Verdana" w:eastAsiaTheme="minorEastAsia" w:hAnsi="Verdana"/>
          <w:sz w:val="20"/>
          <w:lang w:eastAsia="it-IT"/>
        </w:rPr>
        <w:t>a</w:t>
      </w:r>
      <w:r w:rsidRPr="00BD18E8">
        <w:rPr>
          <w:rFonts w:ascii="Verdana" w:eastAsiaTheme="minorEastAsia" w:hAnsi="Verdana"/>
          <w:sz w:val="20"/>
          <w:lang w:eastAsia="it-IT"/>
        </w:rPr>
        <w:t>venti larghezza minore di 1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Parimenti devono esserci almeno 0,5 m tra i rivelatori e la superficie laterale di correnti o travi, posti </w:t>
      </w:r>
      <w:proofErr w:type="gramStart"/>
      <w:r w:rsidRPr="00BD18E8">
        <w:rPr>
          <w:rFonts w:ascii="Verdana" w:eastAsiaTheme="minorEastAsia" w:hAnsi="Verdana"/>
          <w:sz w:val="20"/>
          <w:lang w:eastAsia="it-IT"/>
        </w:rPr>
        <w:t>al di sotto del</w:t>
      </w:r>
      <w:proofErr w:type="gramEnd"/>
      <w:r w:rsidRPr="00BD18E8">
        <w:rPr>
          <w:rFonts w:ascii="Verdana" w:eastAsiaTheme="minorEastAsia" w:hAnsi="Verdana"/>
          <w:sz w:val="20"/>
          <w:lang w:eastAsia="it-IT"/>
        </w:rPr>
        <w:t xml:space="preserve"> soffitto, oppure di elementi sospesi (per esempio: condotti di ventilazione, cortine, ecc.), se lo spazio compreso tra il soffitto e tali strutture o elementi è minore di 15 cm.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L’altezza massima di montaggio dei rivelatori rispetto al pavimento deve essere</w:t>
      </w:r>
      <w:r w:rsidR="00166CD6">
        <w:rPr>
          <w:rFonts w:ascii="Verdana" w:eastAsiaTheme="minorEastAsia" w:hAnsi="Verdana"/>
          <w:sz w:val="20"/>
          <w:lang w:eastAsia="it-IT"/>
        </w:rPr>
        <w:t xml:space="preserve"> </w:t>
      </w:r>
      <w:r w:rsidRPr="00BD18E8">
        <w:rPr>
          <w:rFonts w:ascii="Verdana" w:eastAsiaTheme="minorEastAsia" w:hAnsi="Verdana"/>
          <w:sz w:val="20"/>
          <w:lang w:eastAsia="it-IT"/>
        </w:rPr>
        <w:t>&lt;= 12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Nessuna parte di macchinario e/o impianto e l’eventuale materiale in deposito </w:t>
      </w:r>
      <w:proofErr w:type="gramStart"/>
      <w:r w:rsidRPr="00BD18E8">
        <w:rPr>
          <w:rFonts w:ascii="Verdana" w:eastAsiaTheme="minorEastAsia" w:hAnsi="Verdana"/>
          <w:sz w:val="20"/>
          <w:lang w:eastAsia="it-IT"/>
        </w:rPr>
        <w:t>deve</w:t>
      </w:r>
      <w:proofErr w:type="gramEnd"/>
      <w:r w:rsidRPr="00BD18E8">
        <w:rPr>
          <w:rFonts w:ascii="Verdana" w:eastAsiaTheme="minorEastAsia" w:hAnsi="Verdana"/>
          <w:sz w:val="20"/>
          <w:lang w:eastAsia="it-IT"/>
        </w:rPr>
        <w:t xml:space="preserve"> trovarsi a meno di 0,5 m a fianco e al di sotto di ogni rivelatore.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ad eccezione di quelli posti a sorveglianza di oggetto, non devono essere </w:t>
      </w:r>
      <w:proofErr w:type="gramStart"/>
      <w:r w:rsidRPr="00BD18E8">
        <w:rPr>
          <w:rFonts w:ascii="Verdana" w:eastAsiaTheme="minorEastAsia" w:hAnsi="Verdana"/>
          <w:sz w:val="20"/>
          <w:lang w:eastAsia="it-IT"/>
        </w:rPr>
        <w:t>installati dove</w:t>
      </w:r>
      <w:proofErr w:type="gramEnd"/>
      <w:r w:rsidRPr="00BD18E8">
        <w:rPr>
          <w:rFonts w:ascii="Verdana" w:eastAsiaTheme="minorEastAsia" w:hAnsi="Verdana"/>
          <w:sz w:val="20"/>
          <w:lang w:eastAsia="it-IT"/>
        </w:rPr>
        <w:t xml:space="preserve"> possono venire investiti direttamente dal flusso d’aria immesso dagli impianti di condizionamento, aerazione e ventilazione.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destinati </w:t>
      </w:r>
      <w:proofErr w:type="gramStart"/>
      <w:r w:rsidRPr="00BD18E8">
        <w:rPr>
          <w:rFonts w:ascii="Verdana" w:eastAsiaTheme="minorEastAsia" w:hAnsi="Verdana"/>
          <w:sz w:val="20"/>
          <w:lang w:eastAsia="it-IT"/>
        </w:rPr>
        <w:t>ad</w:t>
      </w:r>
      <w:proofErr w:type="gramEnd"/>
      <w:r w:rsidRPr="00BD18E8">
        <w:rPr>
          <w:rFonts w:ascii="Verdana" w:eastAsiaTheme="minorEastAsia" w:hAnsi="Verdana"/>
          <w:sz w:val="20"/>
          <w:lang w:eastAsia="it-IT"/>
        </w:rPr>
        <w:t xml:space="preserve"> essere installati dove la temperatura ambiente, per cause naturali o legate all’attività esercitata, può essere maggiore di 50 °C, devono essere del tipo atto a funzionare in tali condizioni.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Di conseguenza, in fase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installazione, occorre non trascurare la possibilità di irraggiamento solare e la presenza di eventuali macchinari che sono, o possono essere, fonti di irraggiamento termico, d’aria calda, di vapore, ecc.</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Nei locali dove si possono avere forti correnti d’aria, è possibile che turbini di polvere investano i rivelatori causando falsi allarmi. Per ridurre tale pericolo si devono installare </w:t>
      </w:r>
      <w:proofErr w:type="gramStart"/>
      <w:r w:rsidRPr="00BD18E8">
        <w:rPr>
          <w:rFonts w:ascii="Verdana" w:eastAsiaTheme="minorEastAsia" w:hAnsi="Verdana"/>
          <w:sz w:val="20"/>
          <w:lang w:eastAsia="it-IT"/>
        </w:rPr>
        <w:t>apposite</w:t>
      </w:r>
      <w:proofErr w:type="gramEnd"/>
      <w:r w:rsidRPr="00BD18E8">
        <w:rPr>
          <w:rFonts w:ascii="Verdana" w:eastAsiaTheme="minorEastAsia" w:hAnsi="Verdana"/>
          <w:sz w:val="20"/>
          <w:lang w:eastAsia="it-IT"/>
        </w:rPr>
        <w:t xml:space="preserve"> protezioni per i rivelatori (per esempio schermi), a meno che i rivelatori siano adatti a funzionare in tali condizioni.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Nei locali in cui il fumo può in certe condizioni stratificarsi a distanza dall’intradosso del soffitto (o copertura) i rivelatori </w:t>
      </w:r>
      <w:proofErr w:type="gramStart"/>
      <w:r w:rsidRPr="00BD18E8">
        <w:rPr>
          <w:rFonts w:ascii="Verdana" w:eastAsiaTheme="minorEastAsia" w:hAnsi="Verdana"/>
          <w:sz w:val="20"/>
          <w:lang w:eastAsia="it-IT"/>
        </w:rPr>
        <w:t>devono</w:t>
      </w:r>
      <w:proofErr w:type="gramEnd"/>
      <w:r w:rsidRPr="00BD18E8">
        <w:rPr>
          <w:rFonts w:ascii="Verdana" w:eastAsiaTheme="minorEastAsia" w:hAnsi="Verdana"/>
          <w:sz w:val="20"/>
          <w:lang w:eastAsia="it-IT"/>
        </w:rPr>
        <w:t xml:space="preserve"> essere posti alternati su 2 livelli: metà a soffitto (o copertura) e metà ad almeno 1 m al di sotto del soffitto (o della copertura). Il raggio di copertura di ciascun rivelatore rimane comunque conforme a quanto sopra riportato.</w:t>
      </w:r>
    </w:p>
    <w:p w:rsidR="00BD18E8" w:rsidRPr="00BD18E8" w:rsidRDefault="00BD18E8" w:rsidP="00BD18E8">
      <w:pPr>
        <w:jc w:val="both"/>
        <w:rPr>
          <w:rFonts w:ascii="Verdana" w:eastAsiaTheme="minorEastAsia" w:hAnsi="Verdana"/>
          <w:sz w:val="20"/>
          <w:lang w:eastAsia="it-IT"/>
        </w:rPr>
      </w:pPr>
    </w:p>
    <w:p w:rsidR="00BD18E8" w:rsidRPr="00647C9C" w:rsidRDefault="00BD18E8" w:rsidP="00166CD6">
      <w:pPr>
        <w:pStyle w:val="02FMtitolo"/>
      </w:pPr>
      <w:bookmarkStart w:id="36" w:name="_Toc372969550"/>
      <w:bookmarkStart w:id="37" w:name="_Toc393275501"/>
      <w:r w:rsidRPr="00647C9C">
        <w:t xml:space="preserve">Criteri </w:t>
      </w:r>
      <w:proofErr w:type="gramStart"/>
      <w:r w:rsidRPr="00647C9C">
        <w:t xml:space="preserve">di </w:t>
      </w:r>
      <w:proofErr w:type="gramEnd"/>
      <w:r w:rsidRPr="00647C9C">
        <w:t>installazione dei rivelatori ottici lineari di fumo</w:t>
      </w:r>
      <w:bookmarkEnd w:id="36"/>
      <w:bookmarkEnd w:id="37"/>
    </w:p>
    <w:p w:rsidR="00647C9C" w:rsidRDefault="00647C9C" w:rsidP="00BD18E8">
      <w:pPr>
        <w:jc w:val="both"/>
        <w:rPr>
          <w:rFonts w:ascii="Verdana" w:eastAsiaTheme="minorEastAsia" w:hAnsi="Verdana"/>
          <w:sz w:val="20"/>
          <w:lang w:eastAsia="it-IT"/>
        </w:rPr>
      </w:pPr>
      <w:r w:rsidRPr="00061F4C">
        <w:rPr>
          <w:rFonts w:ascii="Verdana" w:eastAsiaTheme="minorEastAsia" w:hAnsi="Verdana"/>
          <w:sz w:val="20"/>
          <w:lang w:eastAsia="it-IT"/>
        </w:rPr>
        <w:t xml:space="preserve">Nota: Nella fattispecie non è previsto l’impiego di questo tipo di rivelatori; quanto prescritto con il presente paragrafo ha lo scopo di </w:t>
      </w:r>
      <w:proofErr w:type="gramStart"/>
      <w:r w:rsidRPr="00061F4C">
        <w:rPr>
          <w:rFonts w:ascii="Verdana" w:eastAsiaTheme="minorEastAsia" w:hAnsi="Verdana"/>
          <w:sz w:val="20"/>
          <w:lang w:eastAsia="it-IT"/>
        </w:rPr>
        <w:t>regolamentare</w:t>
      </w:r>
      <w:proofErr w:type="gramEnd"/>
      <w:r w:rsidRPr="00061F4C">
        <w:rPr>
          <w:rFonts w:ascii="Verdana" w:eastAsiaTheme="minorEastAsia" w:hAnsi="Verdana"/>
          <w:sz w:val="20"/>
          <w:lang w:eastAsia="it-IT"/>
        </w:rPr>
        <w:t xml:space="preserve"> l’installazione di questo tipo di rivelatori, qualora necessario in corso d’opera.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rivelatori ottici lineari di fumo devono essere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54-12.</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Per rivelatore ottico lineare di fumo </w:t>
      </w:r>
      <w:proofErr w:type="gramStart"/>
      <w:r w:rsidRPr="00BD18E8">
        <w:rPr>
          <w:rFonts w:ascii="Verdana" w:eastAsiaTheme="minorEastAsia" w:hAnsi="Verdana"/>
          <w:sz w:val="20"/>
          <w:lang w:eastAsia="it-IT"/>
        </w:rPr>
        <w:t xml:space="preserve">si </w:t>
      </w:r>
      <w:proofErr w:type="gramEnd"/>
      <w:r w:rsidRPr="00BD18E8">
        <w:rPr>
          <w:rFonts w:ascii="Verdana" w:eastAsiaTheme="minorEastAsia" w:hAnsi="Verdana"/>
          <w:sz w:val="20"/>
          <w:lang w:eastAsia="it-IT"/>
        </w:rPr>
        <w:t xml:space="preserve">intende un dispositivo di rivelazione incendio che utilizza l’attenuazione e/o i cambiamenti di uno o più raggi ottici. Il rivelatore consiste di almeno un trasmettitore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uno o più ricevitori o anche un complesso trasmittente/ricevente ed uno o più riflettori ottici.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L’area a pavimento massima sorvegliata da un rivelatore trasmettitore-ricevitore e trasmittente/ricevente e riflettore/i non può essere maggiore di 1600 mq. La larghezza dell’area coperta indicata convenzionalmente come massima non deve essere maggiore di 15 m.</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Nel caso di soffitto con copertura piana, la </w:t>
      </w:r>
      <w:proofErr w:type="gramStart"/>
      <w:r w:rsidRPr="00BD18E8">
        <w:rPr>
          <w:rFonts w:ascii="Verdana" w:eastAsiaTheme="minorEastAsia" w:hAnsi="Verdana"/>
          <w:sz w:val="20"/>
          <w:lang w:eastAsia="it-IT"/>
        </w:rPr>
        <w:t>collocazione</w:t>
      </w:r>
      <w:proofErr w:type="gramEnd"/>
      <w:r w:rsidRPr="00BD18E8">
        <w:rPr>
          <w:rFonts w:ascii="Verdana" w:eastAsiaTheme="minorEastAsia" w:hAnsi="Verdana"/>
          <w:sz w:val="20"/>
          <w:lang w:eastAsia="it-IT"/>
        </w:rPr>
        <w:t xml:space="preserve"> dei rivelatori ottici lineari rispetto al piano di copertura deve essere compresa entro il 10% dell’altezza del locale da proteggere.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Queste indicazioni possono essere variate valutando l'eventuale necessità di </w:t>
      </w:r>
      <w:proofErr w:type="gramStart"/>
      <w:r w:rsidRPr="00BD18E8">
        <w:rPr>
          <w:rFonts w:ascii="Verdana" w:eastAsiaTheme="minorEastAsia" w:hAnsi="Verdana"/>
          <w:sz w:val="20"/>
          <w:lang w:eastAsia="it-IT"/>
        </w:rPr>
        <w:t>posizionamenti</w:t>
      </w:r>
      <w:proofErr w:type="gramEnd"/>
      <w:r w:rsidRPr="00BD18E8">
        <w:rPr>
          <w:rFonts w:ascii="Verdana" w:eastAsiaTheme="minorEastAsia" w:hAnsi="Verdana"/>
          <w:sz w:val="20"/>
          <w:lang w:eastAsia="it-IT"/>
        </w:rPr>
        <w:t xml:space="preserve"> diversi, in relazione alle caratteristiche tecniche indicate dai singoli fabbricanti ed in relazione ai seguenti parametri: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a) caratteristiche e velocità di propagazione d’incendio dei materiali combustibili contenuti nell'ambiente;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b) variazioni delle temperature medie sotto copertura per effetto di persistenti riscaldamenti o raffreddamenti prodotti da condizioni climatiche stagionali, impianti, macchine di processo, </w:t>
      </w:r>
      <w:proofErr w:type="spellStart"/>
      <w:r w:rsidRPr="00BD18E8">
        <w:rPr>
          <w:rFonts w:ascii="Verdana" w:eastAsiaTheme="minorEastAsia" w:hAnsi="Verdana"/>
          <w:sz w:val="20"/>
          <w:lang w:eastAsia="it-IT"/>
        </w:rPr>
        <w:t>ecc</w:t>
      </w:r>
      <w:proofErr w:type="spellEnd"/>
      <w:r w:rsidRPr="00BD18E8">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c) scarsa o inesistente coibentazione della copertura;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d) condizioni di ventilazione e/o variazioni di pressione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umidità ambientali nei casi di possibili principi d’incendio ad evoluzione covante, fredda, lenta e laboriosa;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e) polverosità dell'ambiente.</w:t>
      </w:r>
    </w:p>
    <w:p w:rsidR="00BD18E8" w:rsidRPr="00BD18E8" w:rsidRDefault="00BD18E8" w:rsidP="00BD18E8">
      <w:pPr>
        <w:jc w:val="both"/>
        <w:rPr>
          <w:rFonts w:ascii="Verdana" w:eastAsiaTheme="minorEastAsia" w:hAnsi="Verdana"/>
          <w:sz w:val="20"/>
          <w:lang w:eastAsia="it-IT"/>
        </w:rPr>
      </w:pPr>
    </w:p>
    <w:p w:rsidR="00BD18E8" w:rsidRPr="00166CD6" w:rsidRDefault="00BD18E8" w:rsidP="00166CD6">
      <w:pPr>
        <w:pStyle w:val="02FMtitolo"/>
      </w:pPr>
      <w:bookmarkStart w:id="38" w:name="_Toc372969551"/>
      <w:bookmarkStart w:id="39" w:name="_Toc393275502"/>
      <w:r w:rsidRPr="00166CD6">
        <w:t>Ubicazione della centrale di controllo e segnalazione</w:t>
      </w:r>
      <w:bookmarkEnd w:id="38"/>
      <w:bookmarkEnd w:id="39"/>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centrale di controllo e segnalazione </w:t>
      </w:r>
      <w:proofErr w:type="gramStart"/>
      <w:r w:rsidRPr="00BD18E8">
        <w:rPr>
          <w:rFonts w:ascii="Verdana" w:eastAsiaTheme="minorEastAsia" w:hAnsi="Verdana"/>
          <w:sz w:val="20"/>
          <w:lang w:eastAsia="it-IT"/>
        </w:rPr>
        <w:t>è ubicata</w:t>
      </w:r>
      <w:proofErr w:type="gramEnd"/>
      <w:r w:rsidRPr="00BD18E8">
        <w:rPr>
          <w:rFonts w:ascii="Verdana" w:eastAsiaTheme="minorEastAsia" w:hAnsi="Verdana"/>
          <w:sz w:val="20"/>
          <w:lang w:eastAsia="it-IT"/>
        </w:rPr>
        <w:t xml:space="preserve"> </w:t>
      </w:r>
      <w:r w:rsidR="00166CD6">
        <w:rPr>
          <w:rFonts w:ascii="Verdana" w:eastAsiaTheme="minorEastAsia" w:hAnsi="Verdana"/>
          <w:sz w:val="20"/>
          <w:lang w:eastAsia="it-IT"/>
        </w:rPr>
        <w:t>nel locale tecnico al piano terra</w:t>
      </w:r>
      <w:r w:rsidRPr="00BD18E8">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centrale </w:t>
      </w:r>
      <w:proofErr w:type="gramStart"/>
      <w:r w:rsidRPr="00BD18E8">
        <w:rPr>
          <w:rFonts w:ascii="Verdana" w:eastAsiaTheme="minorEastAsia" w:hAnsi="Verdana"/>
          <w:sz w:val="20"/>
          <w:lang w:eastAsia="it-IT"/>
        </w:rPr>
        <w:t>è ubicata</w:t>
      </w:r>
      <w:proofErr w:type="gramEnd"/>
      <w:r w:rsidRPr="00BD18E8">
        <w:rPr>
          <w:rFonts w:ascii="Verdana" w:eastAsiaTheme="minorEastAsia" w:hAnsi="Verdana"/>
          <w:sz w:val="20"/>
          <w:lang w:eastAsia="it-IT"/>
        </w:rPr>
        <w:t xml:space="preserve"> in un luogo permanentemente e facilmente accessibile, protetto, per quanto possibile, dal pericolo di incendio diretto, da danneggiamenti meccanici e manomissioni, esente da atmosfera corrosiva, tale da consentire il continuo controllo in loco della centrale da parte del personale di sorveglianza.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Il locale scelto come ubicazione ha le seguenti caratteristiche:</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è</w:t>
      </w:r>
      <w:proofErr w:type="gramEnd"/>
      <w:r w:rsidRPr="00BD18E8">
        <w:rPr>
          <w:rFonts w:ascii="Verdana" w:eastAsiaTheme="minorEastAsia" w:hAnsi="Verdana"/>
          <w:sz w:val="20"/>
          <w:lang w:eastAsia="it-IT"/>
        </w:rPr>
        <w:t xml:space="preserve"> sorvegliato da rivelatori automatici di incendio;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è</w:t>
      </w:r>
      <w:proofErr w:type="gramEnd"/>
      <w:r w:rsidRPr="00BD18E8">
        <w:rPr>
          <w:rFonts w:ascii="Verdana" w:eastAsiaTheme="minorEastAsia" w:hAnsi="Verdana"/>
          <w:sz w:val="20"/>
          <w:lang w:eastAsia="it-IT"/>
        </w:rPr>
        <w:t xml:space="preserve"> dotato di illuminazione di emergenza ad intervento immediato ed automatico in caso di assenza di energia elettrica di rete;</w:t>
      </w:r>
    </w:p>
    <w:p w:rsidR="00166CD6"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le</w:t>
      </w:r>
      <w:proofErr w:type="gramEnd"/>
      <w:r w:rsidRPr="00BD18E8">
        <w:rPr>
          <w:rFonts w:ascii="Verdana" w:eastAsiaTheme="minorEastAsia" w:hAnsi="Verdana"/>
          <w:sz w:val="20"/>
          <w:lang w:eastAsia="it-IT"/>
        </w:rPr>
        <w:t xml:space="preserve"> condizioni ambientali sono compatibili con le caratteristiche costruttive della centrale</w:t>
      </w:r>
      <w:r w:rsidR="00166CD6">
        <w:rPr>
          <w:rFonts w:ascii="Verdana" w:eastAsiaTheme="minorEastAsia" w:hAnsi="Verdana"/>
          <w:sz w:val="20"/>
          <w:lang w:eastAsia="it-IT"/>
        </w:rPr>
        <w:t>;</w:t>
      </w:r>
    </w:p>
    <w:p w:rsidR="00BD18E8" w:rsidRPr="00BD18E8" w:rsidRDefault="00166CD6" w:rsidP="00E64474">
      <w:pPr>
        <w:numPr>
          <w:ilvl w:val="0"/>
          <w:numId w:val="10"/>
        </w:numPr>
        <w:jc w:val="both"/>
        <w:rPr>
          <w:rFonts w:ascii="Verdana" w:eastAsiaTheme="minorEastAsia" w:hAnsi="Verdana"/>
          <w:sz w:val="20"/>
          <w:lang w:eastAsia="it-IT"/>
        </w:rPr>
      </w:pPr>
      <w:proofErr w:type="gramStart"/>
      <w:r>
        <w:rPr>
          <w:rFonts w:ascii="Verdana" w:eastAsiaTheme="minorEastAsia" w:hAnsi="Verdana"/>
          <w:sz w:val="20"/>
          <w:lang w:eastAsia="it-IT"/>
        </w:rPr>
        <w:t>è</w:t>
      </w:r>
      <w:proofErr w:type="gramEnd"/>
      <w:r>
        <w:rPr>
          <w:rFonts w:ascii="Verdana" w:eastAsiaTheme="minorEastAsia" w:hAnsi="Verdana"/>
          <w:sz w:val="20"/>
          <w:lang w:eastAsia="it-IT"/>
        </w:rPr>
        <w:t xml:space="preserve"> dotato di condizionamento permanentemente in funzione</w:t>
      </w:r>
      <w:r w:rsidR="00BD18E8" w:rsidRPr="00BD18E8">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p>
    <w:p w:rsidR="00BD18E8" w:rsidRPr="00166CD6" w:rsidRDefault="00BD18E8" w:rsidP="00166CD6">
      <w:pPr>
        <w:pStyle w:val="02FMtitolo"/>
      </w:pPr>
      <w:bookmarkStart w:id="40" w:name="_Toc372969552"/>
      <w:bookmarkStart w:id="41" w:name="_Toc393275503"/>
      <w:r w:rsidRPr="00166CD6">
        <w:t>Caratteristiche della centrale di controllo e segnalazione</w:t>
      </w:r>
      <w:bookmarkEnd w:id="40"/>
      <w:bookmarkEnd w:id="41"/>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centrale di controllo e segnalazione deve essere conforme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 xml:space="preserve">UNI EN 54-2. </w:t>
      </w:r>
      <w:proofErr w:type="gramStart"/>
      <w:r w:rsidRPr="00BD18E8">
        <w:rPr>
          <w:rFonts w:ascii="Verdana" w:eastAsiaTheme="minorEastAsia" w:hAnsi="Verdana"/>
          <w:sz w:val="20"/>
          <w:lang w:eastAsia="it-IT"/>
        </w:rPr>
        <w:t>Ad</w:t>
      </w:r>
      <w:proofErr w:type="gramEnd"/>
      <w:r w:rsidRPr="00BD18E8">
        <w:rPr>
          <w:rFonts w:ascii="Verdana" w:eastAsiaTheme="minorEastAsia" w:hAnsi="Verdana"/>
          <w:sz w:val="20"/>
          <w:lang w:eastAsia="it-IT"/>
        </w:rPr>
        <w:t xml:space="preserve"> essa fanno capo sia i rivelatori automatici sia i punti di segnalazione manuale.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centrale è compatibile con il tipo di rivelatori installati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in grado di espletare le funzioni supplementari ad essa richieste, come la trasmissione di allarmi a distanza.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Nella centrale devono essere individuabili i segnali provenienti da punti di segnalazione manuale separatamente da quelli provenienti dai rivelatori automatici.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 centrale sarà installata in modo tale che tutte le apparecchiature </w:t>
      </w:r>
      <w:proofErr w:type="gramStart"/>
      <w:r w:rsidRPr="00BD18E8">
        <w:rPr>
          <w:rFonts w:ascii="Verdana" w:eastAsiaTheme="minorEastAsia" w:hAnsi="Verdana"/>
          <w:sz w:val="20"/>
          <w:lang w:eastAsia="it-IT"/>
        </w:rPr>
        <w:t>componenti</w:t>
      </w:r>
      <w:proofErr w:type="gramEnd"/>
      <w:r w:rsidRPr="00BD18E8">
        <w:rPr>
          <w:rFonts w:ascii="Verdana" w:eastAsiaTheme="minorEastAsia" w:hAnsi="Verdana"/>
          <w:sz w:val="20"/>
          <w:lang w:eastAsia="it-IT"/>
        </w:rPr>
        <w:t xml:space="preserve"> saranno facilmente accessibili per le operazioni di manutenzione e sostituzione.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Tutte le operazioni di manutenzione e sostituzione dovranno poter essere eseguite in loco.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A fianco della centrale di controllo saranno presenti: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la</w:t>
      </w:r>
      <w:proofErr w:type="gramEnd"/>
      <w:r w:rsidRPr="00BD18E8">
        <w:rPr>
          <w:rFonts w:ascii="Verdana" w:eastAsiaTheme="minorEastAsia" w:hAnsi="Verdana"/>
          <w:sz w:val="20"/>
          <w:lang w:eastAsia="it-IT"/>
        </w:rPr>
        <w:t xml:space="preserve"> planimetria dell’area di rischio con indicazione dei settori dai quali può provenire l'allarme; accessi ai locali ed ubicazione dei mezzi di intervento;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istruzioni</w:t>
      </w:r>
      <w:proofErr w:type="gramEnd"/>
      <w:r w:rsidRPr="00BD18E8">
        <w:rPr>
          <w:rFonts w:ascii="Verdana" w:eastAsiaTheme="minorEastAsia" w:hAnsi="Verdana"/>
          <w:sz w:val="20"/>
          <w:lang w:eastAsia="it-IT"/>
        </w:rPr>
        <w:t xml:space="preserve"> da seguire in caso di allarme;</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descrizione</w:t>
      </w:r>
      <w:proofErr w:type="gramEnd"/>
      <w:r w:rsidRPr="00BD18E8">
        <w:rPr>
          <w:rFonts w:ascii="Verdana" w:eastAsiaTheme="minorEastAsia" w:hAnsi="Verdana"/>
          <w:sz w:val="20"/>
          <w:lang w:eastAsia="it-IT"/>
        </w:rPr>
        <w:t xml:space="preserve"> e caratteristiche di funzionamento ed operazioni di manutenzione;</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lastRenderedPageBreak/>
        <w:t>registro</w:t>
      </w:r>
      <w:proofErr w:type="gramEnd"/>
      <w:r w:rsidRPr="00BD18E8">
        <w:rPr>
          <w:rFonts w:ascii="Verdana" w:eastAsiaTheme="minorEastAsia" w:hAnsi="Verdana"/>
          <w:sz w:val="20"/>
          <w:lang w:eastAsia="it-IT"/>
        </w:rPr>
        <w:t xml:space="preserve"> di controllo con annotate prove di verifica eseguite; interventi di manutenzione; allarmi ricevuti e loro natura e causa.</w:t>
      </w:r>
    </w:p>
    <w:p w:rsidR="00BD18E8" w:rsidRPr="00BD18E8" w:rsidRDefault="00BD18E8" w:rsidP="00BD18E8">
      <w:pPr>
        <w:jc w:val="both"/>
        <w:rPr>
          <w:rFonts w:ascii="Verdana" w:eastAsiaTheme="minorEastAsia" w:hAnsi="Verdana"/>
          <w:sz w:val="20"/>
          <w:lang w:eastAsia="it-IT"/>
        </w:rPr>
      </w:pPr>
    </w:p>
    <w:p w:rsidR="00BD18E8" w:rsidRPr="00EE670F" w:rsidRDefault="00BD18E8" w:rsidP="00EE670F">
      <w:pPr>
        <w:pStyle w:val="02FMtitolo"/>
      </w:pPr>
      <w:bookmarkStart w:id="42" w:name="_Toc372969553"/>
      <w:bookmarkStart w:id="43" w:name="_Toc393275504"/>
      <w:r w:rsidRPr="00EE670F">
        <w:t>Dispositivi di allarme acustici e luminosi</w:t>
      </w:r>
      <w:bookmarkEnd w:id="42"/>
      <w:bookmarkEnd w:id="43"/>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Gli avvisatori di allarme si distinguono in:</w:t>
      </w:r>
    </w:p>
    <w:p w:rsidR="00BD18E8" w:rsidRPr="00BD18E8" w:rsidRDefault="00BD18E8" w:rsidP="00E64474">
      <w:pPr>
        <w:numPr>
          <w:ilvl w:val="0"/>
          <w:numId w:val="12"/>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dispositivi</w:t>
      </w:r>
      <w:proofErr w:type="gramEnd"/>
      <w:r w:rsidRPr="00BD18E8">
        <w:rPr>
          <w:rFonts w:ascii="Verdana" w:eastAsiaTheme="minorEastAsia" w:hAnsi="Verdana"/>
          <w:sz w:val="20"/>
          <w:lang w:eastAsia="it-IT"/>
        </w:rPr>
        <w:t xml:space="preserve"> di allarme di incendio e di guasto, acustici e luminosi, della centrale di controllo e segnalazione percepibile nelle immediate vicinanze della centrale stessa;</w:t>
      </w:r>
    </w:p>
    <w:p w:rsidR="00BD18E8" w:rsidRPr="00BD18E8" w:rsidRDefault="00BD18E8" w:rsidP="00E64474">
      <w:pPr>
        <w:numPr>
          <w:ilvl w:val="0"/>
          <w:numId w:val="12"/>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dispositivi</w:t>
      </w:r>
      <w:proofErr w:type="gramEnd"/>
      <w:r w:rsidRPr="00BD18E8">
        <w:rPr>
          <w:rFonts w:ascii="Verdana" w:eastAsiaTheme="minorEastAsia" w:hAnsi="Verdana"/>
          <w:sz w:val="20"/>
          <w:lang w:eastAsia="it-IT"/>
        </w:rPr>
        <w:t xml:space="preserve"> di allarme di incendio acustici e luminosi distribuiti, all’interno e/o all’esterno dell’area sorvegliata.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dispositivi acustici che fanno parte della centrale di controllo e segnalazione devono essere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54-2</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dispositivi acustici distribuiti devono essere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54-3.</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Le segnalazioni acustiche e luminose dei dispositivi di allarme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incendio devono essere chiaramente riconoscibili come tali e non confuse con altre: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 il livello acustico percepibile deve essere maggiore di </w:t>
      </w:r>
      <w:proofErr w:type="gramStart"/>
      <w:r w:rsidRPr="00BD18E8">
        <w:rPr>
          <w:rFonts w:ascii="Verdana" w:eastAsiaTheme="minorEastAsia" w:hAnsi="Verdana"/>
          <w:sz w:val="20"/>
          <w:lang w:eastAsia="it-IT"/>
        </w:rPr>
        <w:t>5</w:t>
      </w:r>
      <w:proofErr w:type="gramEnd"/>
      <w:r w:rsidRPr="00BD18E8">
        <w:rPr>
          <w:rFonts w:ascii="Verdana" w:eastAsiaTheme="minorEastAsia" w:hAnsi="Verdana"/>
          <w:sz w:val="20"/>
          <w:lang w:eastAsia="it-IT"/>
        </w:rPr>
        <w:t xml:space="preserve"> dB (A) al di sopra del rumore ambientale;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la percezione acustica da parte degli occupanti dei locali deve essere co</w:t>
      </w:r>
      <w:r w:rsidR="00EE670F">
        <w:rPr>
          <w:rFonts w:ascii="Verdana" w:eastAsiaTheme="minorEastAsia" w:hAnsi="Verdana"/>
          <w:sz w:val="20"/>
          <w:lang w:eastAsia="it-IT"/>
        </w:rPr>
        <w:t xml:space="preserve">mpresa fra </w:t>
      </w:r>
      <w:proofErr w:type="gramStart"/>
      <w:r w:rsidR="00EE670F">
        <w:rPr>
          <w:rFonts w:ascii="Verdana" w:eastAsiaTheme="minorEastAsia" w:hAnsi="Verdana"/>
          <w:sz w:val="20"/>
          <w:lang w:eastAsia="it-IT"/>
        </w:rPr>
        <w:t>65</w:t>
      </w:r>
      <w:proofErr w:type="gramEnd"/>
      <w:r w:rsidR="00EE670F">
        <w:rPr>
          <w:rFonts w:ascii="Verdana" w:eastAsiaTheme="minorEastAsia" w:hAnsi="Verdana"/>
          <w:sz w:val="20"/>
          <w:lang w:eastAsia="it-IT"/>
        </w:rPr>
        <w:t xml:space="preserve"> dB(A) e 120 dB(A).</w:t>
      </w:r>
    </w:p>
    <w:p w:rsidR="00BD18E8" w:rsidRPr="00BD18E8" w:rsidRDefault="00BD18E8" w:rsidP="00BD18E8">
      <w:pPr>
        <w:jc w:val="both"/>
        <w:rPr>
          <w:rFonts w:ascii="Verdana" w:eastAsiaTheme="minorEastAsia" w:hAnsi="Verdana"/>
          <w:sz w:val="20"/>
          <w:lang w:eastAsia="it-IT"/>
        </w:rPr>
      </w:pPr>
    </w:p>
    <w:p w:rsidR="00BD18E8" w:rsidRPr="00EE670F" w:rsidRDefault="00BD18E8" w:rsidP="00EE670F">
      <w:pPr>
        <w:pStyle w:val="02FMtitolo"/>
      </w:pPr>
      <w:bookmarkStart w:id="44" w:name="_Toc372969554"/>
      <w:bookmarkStart w:id="45" w:name="_Toc393275505"/>
      <w:r w:rsidRPr="00EE670F">
        <w:t>Alimentazioni</w:t>
      </w:r>
      <w:bookmarkEnd w:id="44"/>
      <w:bookmarkEnd w:id="45"/>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sistema di rivelazione sarà dotato di almeno </w:t>
      </w:r>
      <w:proofErr w:type="gramStart"/>
      <w:r w:rsidRPr="00BD18E8">
        <w:rPr>
          <w:rFonts w:ascii="Verdana" w:eastAsiaTheme="minorEastAsia" w:hAnsi="Verdana"/>
          <w:sz w:val="20"/>
          <w:lang w:eastAsia="it-IT"/>
        </w:rPr>
        <w:t>2</w:t>
      </w:r>
      <w:proofErr w:type="gramEnd"/>
      <w:r w:rsidRPr="00BD18E8">
        <w:rPr>
          <w:rFonts w:ascii="Verdana" w:eastAsiaTheme="minorEastAsia" w:hAnsi="Verdana"/>
          <w:sz w:val="20"/>
          <w:lang w:eastAsia="it-IT"/>
        </w:rPr>
        <w:t xml:space="preserve"> fonti di energia elettrica, primaria e di riserva, ciascuna delle quali in grado di assicurare da sola il corretto funzionamento dell’intero sistema, in conformità alla Norma UNI EN 54-4.</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L’alimentazione primaria del sis</w:t>
      </w:r>
      <w:r w:rsidR="00EE670F">
        <w:rPr>
          <w:rFonts w:ascii="Verdana" w:eastAsiaTheme="minorEastAsia" w:hAnsi="Verdana"/>
          <w:sz w:val="20"/>
          <w:lang w:eastAsia="it-IT"/>
        </w:rPr>
        <w:t xml:space="preserve">tema sarà derivata dalla rete elettrica del padiglione, dalla </w:t>
      </w:r>
      <w:r w:rsidR="00EE670F" w:rsidRPr="00647C9C">
        <w:rPr>
          <w:rFonts w:ascii="Verdana" w:eastAsiaTheme="minorEastAsia" w:hAnsi="Verdana"/>
          <w:sz w:val="20"/>
          <w:lang w:eastAsia="it-IT"/>
        </w:rPr>
        <w:t>sezione CA (continuità assoluta)</w:t>
      </w:r>
      <w:r w:rsidRPr="00647C9C">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Quando l'alimentazione primaria va fuori servizio, l'alimentazione secondaria è in grado di sostituirla automaticamente entro </w:t>
      </w:r>
      <w:proofErr w:type="gramStart"/>
      <w:r w:rsidRPr="00BD18E8">
        <w:rPr>
          <w:rFonts w:ascii="Verdana" w:eastAsiaTheme="minorEastAsia" w:hAnsi="Verdana"/>
          <w:sz w:val="20"/>
          <w:lang w:eastAsia="it-IT"/>
        </w:rPr>
        <w:t>15</w:t>
      </w:r>
      <w:proofErr w:type="gramEnd"/>
      <w:r w:rsidRPr="00BD18E8">
        <w:rPr>
          <w:rFonts w:ascii="Verdana" w:eastAsiaTheme="minorEastAsia" w:hAnsi="Verdana"/>
          <w:sz w:val="20"/>
          <w:lang w:eastAsia="it-IT"/>
        </w:rPr>
        <w:t xml:space="preserve"> s.</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Al ripristino dell'alimentazione primaria, questa si sostituisce nell'</w:t>
      </w:r>
      <w:proofErr w:type="gramStart"/>
      <w:r w:rsidRPr="00BD18E8">
        <w:rPr>
          <w:rFonts w:ascii="Verdana" w:eastAsiaTheme="minorEastAsia" w:hAnsi="Verdana"/>
          <w:sz w:val="20"/>
          <w:lang w:eastAsia="it-IT"/>
        </w:rPr>
        <w:t>alimentazione</w:t>
      </w:r>
      <w:proofErr w:type="gramEnd"/>
      <w:r w:rsidRPr="00BD18E8">
        <w:rPr>
          <w:rFonts w:ascii="Verdana" w:eastAsiaTheme="minorEastAsia" w:hAnsi="Verdana"/>
          <w:sz w:val="20"/>
          <w:lang w:eastAsia="it-IT"/>
        </w:rPr>
        <w:t xml:space="preserve"> del sistema alla secondaria.</w:t>
      </w:r>
    </w:p>
    <w:p w:rsidR="00BD18E8" w:rsidRPr="00BD18E8" w:rsidRDefault="00BD18E8" w:rsidP="00BD18E8">
      <w:pPr>
        <w:jc w:val="both"/>
        <w:rPr>
          <w:rFonts w:ascii="Verdana" w:eastAsiaTheme="minorEastAsia" w:hAnsi="Verdana"/>
          <w:sz w:val="20"/>
          <w:lang w:eastAsia="it-IT"/>
        </w:rPr>
      </w:pPr>
      <w:r w:rsidRPr="00647C9C">
        <w:rPr>
          <w:rFonts w:ascii="Verdana" w:eastAsiaTheme="minorEastAsia" w:hAnsi="Verdana"/>
          <w:sz w:val="20"/>
          <w:lang w:eastAsia="it-IT"/>
        </w:rPr>
        <w:t>L'alimentazione primaria sarà effettuata tramite una linea esclusivamente riservata a tale scopo, dotata di propri organi di sezionamento, di manovra e di protezione.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L’alimentazione di riserva sarà conforme alla norma CEI 64-8 per gli impianti di sicurezza. Essa sarà in grado di assicurare il corretto funzionamento dell’intero sistema ininterrottamente per almeno </w:t>
      </w:r>
      <w:proofErr w:type="gramStart"/>
      <w:r w:rsidRPr="00BD18E8">
        <w:rPr>
          <w:rFonts w:ascii="Verdana" w:eastAsiaTheme="minorEastAsia" w:hAnsi="Verdana"/>
          <w:sz w:val="20"/>
          <w:lang w:eastAsia="it-IT"/>
        </w:rPr>
        <w:t>72</w:t>
      </w:r>
      <w:proofErr w:type="gramEnd"/>
      <w:r w:rsidRPr="00BD18E8">
        <w:rPr>
          <w:rFonts w:ascii="Verdana" w:eastAsiaTheme="minorEastAsia" w:hAnsi="Verdana"/>
          <w:sz w:val="20"/>
          <w:lang w:eastAsia="it-IT"/>
        </w:rPr>
        <w:t xml:space="preserve"> ore, nonché il contemporaneo funzionamento dei segnalatori di allarme interno ed esterno per almeno 30 minuti a partire dall’emissione degli allarmi stessi.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lastRenderedPageBreak/>
        <w:t xml:space="preserve">L'alimentazione di riserva è costituita da batterie di accumulatori installate all'interno della centrale </w:t>
      </w:r>
      <w:proofErr w:type="gramStart"/>
      <w:r w:rsidRPr="00BD18E8">
        <w:rPr>
          <w:rFonts w:ascii="Verdana" w:eastAsiaTheme="minorEastAsia" w:hAnsi="Verdana"/>
          <w:sz w:val="20"/>
          <w:lang w:eastAsia="it-IT"/>
        </w:rPr>
        <w:t>di</w:t>
      </w:r>
      <w:proofErr w:type="gramEnd"/>
      <w:r w:rsidRPr="00BD18E8">
        <w:rPr>
          <w:rFonts w:ascii="Verdana" w:eastAsiaTheme="minorEastAsia" w:hAnsi="Verdana"/>
          <w:sz w:val="20"/>
          <w:lang w:eastAsia="it-IT"/>
        </w:rPr>
        <w:t xml:space="preserve"> controllo.</w:t>
      </w:r>
    </w:p>
    <w:p w:rsidR="00BD18E8" w:rsidRPr="00BD18E8" w:rsidRDefault="00BD18E8" w:rsidP="00BD18E8">
      <w:pPr>
        <w:jc w:val="both"/>
        <w:rPr>
          <w:rFonts w:ascii="Verdana" w:eastAsiaTheme="minorEastAsia" w:hAnsi="Verdana"/>
          <w:sz w:val="20"/>
          <w:lang w:eastAsia="it-IT"/>
        </w:rPr>
      </w:pPr>
    </w:p>
    <w:p w:rsidR="00BD18E8" w:rsidRPr="00BD18E8" w:rsidRDefault="00BD18E8" w:rsidP="00BD18E8">
      <w:pPr>
        <w:jc w:val="both"/>
        <w:rPr>
          <w:rFonts w:ascii="Verdana" w:eastAsiaTheme="minorEastAsia" w:hAnsi="Verdana"/>
          <w:sz w:val="20"/>
          <w:lang w:eastAsia="it-IT"/>
        </w:rPr>
      </w:pPr>
    </w:p>
    <w:p w:rsidR="00BD18E8" w:rsidRPr="00EE670F" w:rsidRDefault="00BD18E8" w:rsidP="00EE670F">
      <w:pPr>
        <w:pStyle w:val="02FMtitolo"/>
      </w:pPr>
      <w:bookmarkStart w:id="46" w:name="_Toc372969555"/>
      <w:bookmarkStart w:id="47" w:name="_Toc393275506"/>
      <w:r w:rsidRPr="00EE670F">
        <w:t>Sistema fisso manuale di segnalazione d’incendio</w:t>
      </w:r>
      <w:bookmarkEnd w:id="46"/>
      <w:bookmarkEnd w:id="47"/>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sistema di rivelazione d'incendio è completato con un sistema di segnalazione manuale d'incendio costituito da punti manuali di segnalazione, conformi </w:t>
      </w:r>
      <w:proofErr w:type="gramStart"/>
      <w:r w:rsidRPr="00BD18E8">
        <w:rPr>
          <w:rFonts w:ascii="Verdana" w:eastAsiaTheme="minorEastAsia" w:hAnsi="Verdana"/>
          <w:sz w:val="20"/>
          <w:lang w:eastAsia="it-IT"/>
        </w:rPr>
        <w:t xml:space="preserve">alla </w:t>
      </w:r>
      <w:proofErr w:type="gramEnd"/>
      <w:r w:rsidRPr="00BD18E8">
        <w:rPr>
          <w:rFonts w:ascii="Verdana" w:eastAsiaTheme="minorEastAsia" w:hAnsi="Verdana"/>
          <w:sz w:val="20"/>
          <w:lang w:eastAsia="it-IT"/>
        </w:rPr>
        <w:t>UNI EN 54-11.</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Il numero di punti manuali è tale che almeno uno possa essere raggiunto da ogni punto della zona sorvegliata con un percorso non maggiore di 30 m (attività a rischio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incendio medio o basso).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Alcuni dei punti di allarme manuali di segnalazione saranno installati lungo le vie di uscita, mentre </w:t>
      </w:r>
      <w:proofErr w:type="gramStart"/>
      <w:r w:rsidRPr="00BD18E8">
        <w:rPr>
          <w:rFonts w:ascii="Verdana" w:eastAsiaTheme="minorEastAsia" w:hAnsi="Verdana"/>
          <w:sz w:val="20"/>
          <w:lang w:eastAsia="it-IT"/>
        </w:rPr>
        <w:t>risultano</w:t>
      </w:r>
      <w:proofErr w:type="gramEnd"/>
      <w:r w:rsidRPr="00BD18E8">
        <w:rPr>
          <w:rFonts w:ascii="Verdana" w:eastAsiaTheme="minorEastAsia" w:hAnsi="Verdana"/>
          <w:sz w:val="20"/>
          <w:lang w:eastAsia="it-IT"/>
        </w:rPr>
        <w:t xml:space="preserve"> installati in corrispondenza di tutte le uscite di sicurezza.</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Tutti i punti di segnalazione manuale saranno installati in posizione chiaramente visibile e facilmente accessibile, </w:t>
      </w:r>
      <w:proofErr w:type="gramStart"/>
      <w:r w:rsidRPr="00BD18E8">
        <w:rPr>
          <w:rFonts w:ascii="Verdana" w:eastAsiaTheme="minorEastAsia" w:hAnsi="Verdana"/>
          <w:sz w:val="20"/>
          <w:lang w:eastAsia="it-IT"/>
        </w:rPr>
        <w:t>ad</w:t>
      </w:r>
      <w:proofErr w:type="gramEnd"/>
      <w:r w:rsidRPr="00BD18E8">
        <w:rPr>
          <w:rFonts w:ascii="Verdana" w:eastAsiaTheme="minorEastAsia" w:hAnsi="Verdana"/>
          <w:sz w:val="20"/>
          <w:lang w:eastAsia="it-IT"/>
        </w:rPr>
        <w:t xml:space="preserve"> una altezza compresa tra 1,0 e 1,6 m. Essi saranno alloggiati entro apposite custodie dotate di protezione contro l'azionamento accidentale, i danni meccanici e la corrosione.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In caso di azionamento sarà possibile individuare sul posto il punto manuale di segnalazione azionato, per mezzo della rottura della protezione frangibile o di un sigillo.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Presso tutti i punti manuali di segnalazione saranno riportate, su un </w:t>
      </w:r>
      <w:proofErr w:type="gramStart"/>
      <w:r w:rsidRPr="00BD18E8">
        <w:rPr>
          <w:rFonts w:ascii="Verdana" w:eastAsiaTheme="minorEastAsia" w:hAnsi="Verdana"/>
          <w:sz w:val="20"/>
          <w:lang w:eastAsia="it-IT"/>
        </w:rPr>
        <w:t>apposito</w:t>
      </w:r>
      <w:proofErr w:type="gramEnd"/>
      <w:r w:rsidRPr="00BD18E8">
        <w:rPr>
          <w:rFonts w:ascii="Verdana" w:eastAsiaTheme="minorEastAsia" w:hAnsi="Verdana"/>
          <w:sz w:val="20"/>
          <w:lang w:eastAsia="it-IT"/>
        </w:rPr>
        <w:t xml:space="preserve"> avviso chiaro e intellegibile, le istruzioni per l'uso.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Ciascun punto di segnalazione manuale deve essere indicato con </w:t>
      </w:r>
      <w:proofErr w:type="gramStart"/>
      <w:r w:rsidRPr="00BD18E8">
        <w:rPr>
          <w:rFonts w:ascii="Verdana" w:eastAsiaTheme="minorEastAsia" w:hAnsi="Verdana"/>
          <w:sz w:val="20"/>
          <w:lang w:eastAsia="it-IT"/>
        </w:rPr>
        <w:t>apposito</w:t>
      </w:r>
      <w:proofErr w:type="gramEnd"/>
      <w:r w:rsidRPr="00BD18E8">
        <w:rPr>
          <w:rFonts w:ascii="Verdana" w:eastAsiaTheme="minorEastAsia" w:hAnsi="Verdana"/>
          <w:sz w:val="20"/>
          <w:lang w:eastAsia="it-IT"/>
        </w:rPr>
        <w:t xml:space="preserve"> cartello (UNI 7546-16).</w:t>
      </w:r>
    </w:p>
    <w:p w:rsidR="00BD18E8" w:rsidRPr="00BD18E8" w:rsidRDefault="00BD18E8" w:rsidP="00BD18E8">
      <w:pPr>
        <w:jc w:val="both"/>
        <w:rPr>
          <w:rFonts w:ascii="Verdana" w:eastAsiaTheme="minorEastAsia" w:hAnsi="Verdana"/>
          <w:sz w:val="20"/>
          <w:lang w:eastAsia="it-IT"/>
        </w:rPr>
      </w:pPr>
    </w:p>
    <w:p w:rsidR="00BD18E8" w:rsidRPr="00EE670F" w:rsidRDefault="00BD18E8" w:rsidP="00EE670F">
      <w:pPr>
        <w:pStyle w:val="02FMtitolo"/>
      </w:pPr>
      <w:bookmarkStart w:id="48" w:name="_Ref272164085"/>
      <w:bookmarkStart w:id="49" w:name="_Toc372969556"/>
      <w:bookmarkStart w:id="50" w:name="_Toc393275507"/>
      <w:r w:rsidRPr="00EE670F">
        <w:t>Elementi di connessione via cavo</w:t>
      </w:r>
      <w:bookmarkEnd w:id="48"/>
      <w:bookmarkEnd w:id="49"/>
      <w:bookmarkEnd w:id="50"/>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Le interconnessioni comprendono i collegamenti tra i rivelatori, i punti manuali, la centrale di controllo, gli avvisatori di allarme esterno acustici e/o luminosi, le alimentazioni, le stazioni ricevitrici remote di allarme, </w:t>
      </w:r>
      <w:r w:rsidR="00EE670F">
        <w:rPr>
          <w:rFonts w:ascii="Verdana" w:eastAsiaTheme="minorEastAsia" w:hAnsi="Verdana"/>
          <w:sz w:val="20"/>
          <w:lang w:eastAsia="it-IT"/>
        </w:rPr>
        <w:t xml:space="preserve">il sistema EVAC e </w:t>
      </w:r>
      <w:r w:rsidRPr="00BD18E8">
        <w:rPr>
          <w:rFonts w:ascii="Verdana" w:eastAsiaTheme="minorEastAsia" w:hAnsi="Verdana"/>
          <w:sz w:val="20"/>
          <w:lang w:eastAsia="it-IT"/>
        </w:rPr>
        <w:t>le eventuali apparecchiature accessorie.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cavi devono essere del tipo utilizzato per gli impianti elettrici </w:t>
      </w:r>
      <w:proofErr w:type="gramStart"/>
      <w:r w:rsidRPr="00BD18E8">
        <w:rPr>
          <w:rFonts w:ascii="Verdana" w:eastAsiaTheme="minorEastAsia" w:hAnsi="Verdana"/>
          <w:sz w:val="20"/>
          <w:lang w:eastAsia="it-IT"/>
        </w:rPr>
        <w:t>ed</w:t>
      </w:r>
      <w:proofErr w:type="gramEnd"/>
      <w:r w:rsidRPr="00BD18E8">
        <w:rPr>
          <w:rFonts w:ascii="Verdana" w:eastAsiaTheme="minorEastAsia" w:hAnsi="Verdana"/>
          <w:sz w:val="20"/>
          <w:lang w:eastAsia="it-IT"/>
        </w:rPr>
        <w:t xml:space="preserve"> avranno caratteristiche come indicate dal fabbricante del sistema di rivelazione incendi. La sezione minima di ogni conduttore di alimentazione dei </w:t>
      </w:r>
      <w:proofErr w:type="gramStart"/>
      <w:r w:rsidRPr="00BD18E8">
        <w:rPr>
          <w:rFonts w:ascii="Verdana" w:eastAsiaTheme="minorEastAsia" w:hAnsi="Verdana"/>
          <w:sz w:val="20"/>
          <w:lang w:eastAsia="it-IT"/>
        </w:rPr>
        <w:t>componenti</w:t>
      </w:r>
      <w:proofErr w:type="gramEnd"/>
      <w:r w:rsidRPr="00BD18E8">
        <w:rPr>
          <w:rFonts w:ascii="Verdana" w:eastAsiaTheme="minorEastAsia" w:hAnsi="Verdana"/>
          <w:sz w:val="20"/>
          <w:lang w:eastAsia="it-IT"/>
        </w:rPr>
        <w:t xml:space="preserve"> (rivelatori, punti manuali, ecc.) deve essere di 0,5 mmq.</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cavi utilizzati nel sistema rivelazione incendio devono essere resistenti al fuoco per almeno </w:t>
      </w:r>
      <w:proofErr w:type="gramStart"/>
      <w:r w:rsidRPr="00BD18E8">
        <w:rPr>
          <w:rFonts w:ascii="Verdana" w:eastAsiaTheme="minorEastAsia" w:hAnsi="Verdana"/>
          <w:sz w:val="20"/>
          <w:lang w:eastAsia="it-IT"/>
        </w:rPr>
        <w:t>30</w:t>
      </w:r>
      <w:proofErr w:type="gramEnd"/>
      <w:r w:rsidRPr="00BD18E8">
        <w:rPr>
          <w:rFonts w:ascii="Verdana" w:eastAsiaTheme="minorEastAsia" w:hAnsi="Verdana"/>
          <w:sz w:val="20"/>
          <w:lang w:eastAsia="it-IT"/>
        </w:rPr>
        <w:t xml:space="preserve"> minuti secondo la norma CEI EN 50200, a bassa emissione di fumo e zero alogeni o comunque protetti per tale periodo.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Nei casi in cui </w:t>
      </w:r>
      <w:proofErr w:type="gramStart"/>
      <w:r w:rsidRPr="00BD18E8">
        <w:rPr>
          <w:rFonts w:ascii="Verdana" w:eastAsiaTheme="minorEastAsia" w:hAnsi="Verdana"/>
          <w:sz w:val="20"/>
          <w:lang w:eastAsia="it-IT"/>
        </w:rPr>
        <w:t>venga</w:t>
      </w:r>
      <w:proofErr w:type="gramEnd"/>
      <w:r w:rsidRPr="00BD18E8">
        <w:rPr>
          <w:rFonts w:ascii="Verdana" w:eastAsiaTheme="minorEastAsia" w:hAnsi="Verdana"/>
          <w:sz w:val="20"/>
          <w:lang w:eastAsia="it-IT"/>
        </w:rPr>
        <w:t xml:space="preserve"> utilizzato un sistema di connessione ad anello chiuso, il percorso dei cavi deve essere realizzato in modo tale che possa essere danneggiato un solo ramo dell'anello. </w:t>
      </w:r>
      <w:r w:rsidRPr="00BD18E8">
        <w:rPr>
          <w:rFonts w:ascii="Verdana" w:eastAsiaTheme="minorEastAsia" w:hAnsi="Verdana"/>
          <w:sz w:val="20"/>
          <w:lang w:eastAsia="it-IT"/>
        </w:rPr>
        <w:lastRenderedPageBreak/>
        <w:t xml:space="preserve">Pertanto per uno stesso anello il percorso cavi in uscita dalla </w:t>
      </w:r>
      <w:proofErr w:type="gramStart"/>
      <w:r w:rsidRPr="00BD18E8">
        <w:rPr>
          <w:rFonts w:ascii="Verdana" w:eastAsiaTheme="minorEastAsia" w:hAnsi="Verdana"/>
          <w:sz w:val="20"/>
          <w:lang w:eastAsia="it-IT"/>
        </w:rPr>
        <w:t>centrale</w:t>
      </w:r>
      <w:proofErr w:type="gramEnd"/>
      <w:r w:rsidRPr="00BD18E8">
        <w:rPr>
          <w:rFonts w:ascii="Verdana" w:eastAsiaTheme="minorEastAsia" w:hAnsi="Verdana"/>
          <w:sz w:val="20"/>
          <w:lang w:eastAsia="it-IT"/>
        </w:rPr>
        <w:t xml:space="preserve"> deve essere differenziato rispetto al percorso di ritorno in modo tale che il danneggiamento (per esempio fuoco) di uno dei due rami non coinvolga anche l’altro ramo.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Le interconnessioni devono essere eseguite:</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a) con cavi in tubo sotto strato di malta o sotto pavimento (fermo restando quanto previsto dalla CEI6 4-8 per quanto riguarda il tracciato di posa dei tubi, la sfilatura dei cavi, l’esecuzione di giunzioni e derivazioni in </w:t>
      </w:r>
      <w:proofErr w:type="gramStart"/>
      <w:r w:rsidRPr="00BD18E8">
        <w:rPr>
          <w:rFonts w:ascii="Verdana" w:eastAsiaTheme="minorEastAsia" w:hAnsi="Verdana"/>
          <w:sz w:val="20"/>
          <w:lang w:eastAsia="it-IT"/>
        </w:rPr>
        <w:t>apposite</w:t>
      </w:r>
      <w:proofErr w:type="gramEnd"/>
      <w:r w:rsidRPr="00BD18E8">
        <w:rPr>
          <w:rFonts w:ascii="Verdana" w:eastAsiaTheme="minorEastAsia" w:hAnsi="Verdana"/>
          <w:sz w:val="20"/>
          <w:lang w:eastAsia="it-IT"/>
        </w:rPr>
        <w:t xml:space="preserve"> scatole);</w:t>
      </w:r>
    </w:p>
    <w:p w:rsidR="00BD18E8" w:rsidRPr="00BD18E8" w:rsidRDefault="00BD18E8" w:rsidP="00BD18E8">
      <w:pPr>
        <w:jc w:val="both"/>
        <w:rPr>
          <w:rFonts w:ascii="Verdana" w:eastAsiaTheme="minorEastAsia" w:hAnsi="Verdana"/>
          <w:sz w:val="20"/>
          <w:lang w:eastAsia="it-IT"/>
        </w:rPr>
      </w:pPr>
      <w:proofErr w:type="gramStart"/>
      <w:r w:rsidRPr="00BD18E8">
        <w:rPr>
          <w:rFonts w:ascii="Verdana" w:eastAsiaTheme="minorEastAsia" w:hAnsi="Verdana"/>
          <w:sz w:val="20"/>
          <w:lang w:eastAsia="it-IT"/>
        </w:rPr>
        <w:t>oppure</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b) con cavi posati in tubi a vista [valgono le stesse prescrizioni </w:t>
      </w:r>
      <w:proofErr w:type="gramStart"/>
      <w:r w:rsidRPr="00BD18E8">
        <w:rPr>
          <w:rFonts w:ascii="Verdana" w:eastAsiaTheme="minorEastAsia" w:hAnsi="Verdana"/>
          <w:sz w:val="20"/>
          <w:lang w:eastAsia="it-IT"/>
        </w:rPr>
        <w:t>di a</w:t>
      </w:r>
      <w:proofErr w:type="gramEnd"/>
      <w:r w:rsidRPr="00BD18E8">
        <w:rPr>
          <w:rFonts w:ascii="Verdana" w:eastAsiaTheme="minorEastAsia" w:hAnsi="Verdana"/>
          <w:sz w:val="20"/>
          <w:lang w:eastAsia="it-IT"/>
        </w:rPr>
        <w:t>)];</w:t>
      </w:r>
    </w:p>
    <w:p w:rsidR="00BD18E8" w:rsidRPr="00BD18E8" w:rsidRDefault="00BD18E8" w:rsidP="00BD18E8">
      <w:pPr>
        <w:jc w:val="both"/>
        <w:rPr>
          <w:rFonts w:ascii="Verdana" w:eastAsiaTheme="minorEastAsia" w:hAnsi="Verdana"/>
          <w:sz w:val="20"/>
          <w:lang w:eastAsia="it-IT"/>
        </w:rPr>
      </w:pPr>
      <w:proofErr w:type="gramStart"/>
      <w:r w:rsidRPr="00BD18E8">
        <w:rPr>
          <w:rFonts w:ascii="Verdana" w:eastAsiaTheme="minorEastAsia" w:hAnsi="Verdana"/>
          <w:sz w:val="20"/>
          <w:lang w:eastAsia="it-IT"/>
        </w:rPr>
        <w:t>oppure</w:t>
      </w:r>
      <w:proofErr w:type="gramEnd"/>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c) con cavi a vista. I cavi devono essere con guaina; la posa </w:t>
      </w:r>
      <w:proofErr w:type="gramStart"/>
      <w:r w:rsidRPr="00BD18E8">
        <w:rPr>
          <w:rFonts w:ascii="Verdana" w:eastAsiaTheme="minorEastAsia" w:hAnsi="Verdana"/>
          <w:sz w:val="20"/>
          <w:lang w:eastAsia="it-IT"/>
        </w:rPr>
        <w:t>deve</w:t>
      </w:r>
      <w:proofErr w:type="gramEnd"/>
      <w:r w:rsidRPr="00BD18E8">
        <w:rPr>
          <w:rFonts w:ascii="Verdana" w:eastAsiaTheme="minorEastAsia" w:hAnsi="Verdana"/>
          <w:sz w:val="20"/>
          <w:lang w:eastAsia="it-IT"/>
        </w:rPr>
        <w:t xml:space="preserve"> garantire i cavi contro i danneggiamenti accidentali.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I cavi, se posati insieme </w:t>
      </w:r>
      <w:proofErr w:type="gramStart"/>
      <w:r w:rsidRPr="00BD18E8">
        <w:rPr>
          <w:rFonts w:ascii="Verdana" w:eastAsiaTheme="minorEastAsia" w:hAnsi="Verdana"/>
          <w:sz w:val="20"/>
          <w:lang w:eastAsia="it-IT"/>
        </w:rPr>
        <w:t>ad</w:t>
      </w:r>
      <w:proofErr w:type="gramEnd"/>
      <w:r w:rsidRPr="00BD18E8">
        <w:rPr>
          <w:rFonts w:ascii="Verdana" w:eastAsiaTheme="minorEastAsia" w:hAnsi="Verdana"/>
          <w:sz w:val="20"/>
          <w:lang w:eastAsia="it-IT"/>
        </w:rPr>
        <w:t xml:space="preserve"> altri conduttori non facenti parte del sistema, devono essere riconoscibili almeno in corrispondenza dei punti ispezionabili.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Devono essere adottate particolari protezioni nel caso in cui le interconnessioni si trovino in ambienti umidi o </w:t>
      </w:r>
      <w:proofErr w:type="gramStart"/>
      <w:r w:rsidRPr="00BD18E8">
        <w:rPr>
          <w:rFonts w:ascii="Verdana" w:eastAsiaTheme="minorEastAsia" w:hAnsi="Verdana"/>
          <w:sz w:val="20"/>
          <w:lang w:eastAsia="it-IT"/>
        </w:rPr>
        <w:t>in presenza</w:t>
      </w:r>
      <w:proofErr w:type="gramEnd"/>
      <w:r w:rsidRPr="00BD18E8">
        <w:rPr>
          <w:rFonts w:ascii="Verdana" w:eastAsiaTheme="minorEastAsia" w:hAnsi="Verdana"/>
          <w:sz w:val="20"/>
          <w:lang w:eastAsia="it-IT"/>
        </w:rPr>
        <w:t xml:space="preserve"> di vapori o gas infiammabili o esplosivi.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Le linee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 xml:space="preserve">interconnessione, per quanto possibile, devono correre all’interno di ambienti sorvegliati da sistemi di rivelazione di incendio. Esse devono comunque essere installate e protette in modo da ridurre al minimo il loro danneggiamento in caso </w:t>
      </w:r>
      <w:proofErr w:type="gramStart"/>
      <w:r w:rsidRPr="00BD18E8">
        <w:rPr>
          <w:rFonts w:ascii="Verdana" w:eastAsiaTheme="minorEastAsia" w:hAnsi="Verdana"/>
          <w:sz w:val="20"/>
          <w:lang w:eastAsia="it-IT"/>
        </w:rPr>
        <w:t xml:space="preserve">di </w:t>
      </w:r>
      <w:proofErr w:type="gramEnd"/>
      <w:r w:rsidRPr="00BD18E8">
        <w:rPr>
          <w:rFonts w:ascii="Verdana" w:eastAsiaTheme="minorEastAsia" w:hAnsi="Verdana"/>
          <w:sz w:val="20"/>
          <w:lang w:eastAsia="it-IT"/>
        </w:rPr>
        <w:t>incendio.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Non sono ammesse linee volanti.</w:t>
      </w:r>
    </w:p>
    <w:p w:rsid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Le interconnessioni tra la centrale di controllo e segnalazione e l’alimentazione di riserva, quando questa non è all’interno della centrale stessa o nelle sue immediate vicinanze, devono avere percorso indipendente da altri circuiti elettrici, in particolare da quello dell’alimentazione primaria; è tuttavia ammesso che tale percorso sia utilizzato anche da altri circuiti di sicurezza.</w:t>
      </w:r>
    </w:p>
    <w:p w:rsidR="00ED4A6E" w:rsidRPr="00BD18E8" w:rsidRDefault="00ED4A6E" w:rsidP="00BD18E8">
      <w:pPr>
        <w:jc w:val="both"/>
        <w:rPr>
          <w:rFonts w:ascii="Verdana" w:eastAsiaTheme="minorEastAsia" w:hAnsi="Verdana"/>
          <w:sz w:val="20"/>
          <w:lang w:eastAsia="it-IT"/>
        </w:rPr>
      </w:pPr>
    </w:p>
    <w:p w:rsidR="00ED4A6E" w:rsidRPr="00EE670F" w:rsidRDefault="00ED4A6E" w:rsidP="00ED4A6E">
      <w:pPr>
        <w:pStyle w:val="02FMtitolo"/>
      </w:pPr>
      <w:bookmarkStart w:id="51" w:name="_Toc393275508"/>
      <w:r>
        <w:t>Dimensionamento dei cavi</w:t>
      </w:r>
      <w:bookmarkEnd w:id="51"/>
    </w:p>
    <w:p w:rsidR="00ED4A6E" w:rsidRDefault="009F2A70" w:rsidP="00ED4A6E">
      <w:pPr>
        <w:jc w:val="both"/>
        <w:rPr>
          <w:rFonts w:ascii="Verdana" w:eastAsiaTheme="minorEastAsia" w:hAnsi="Verdana"/>
          <w:sz w:val="20"/>
          <w:lang w:eastAsia="it-IT"/>
        </w:rPr>
      </w:pPr>
      <w:r>
        <w:rPr>
          <w:rFonts w:ascii="Verdana" w:eastAsiaTheme="minorEastAsia" w:hAnsi="Verdana"/>
          <w:sz w:val="20"/>
          <w:lang w:eastAsia="it-IT"/>
        </w:rPr>
        <w:t xml:space="preserve">Il dimensionamento dei cavi è a carico del fornitore </w:t>
      </w:r>
      <w:proofErr w:type="gramStart"/>
      <w:r>
        <w:rPr>
          <w:rFonts w:ascii="Verdana" w:eastAsiaTheme="minorEastAsia" w:hAnsi="Verdana"/>
          <w:sz w:val="20"/>
          <w:lang w:eastAsia="it-IT"/>
        </w:rPr>
        <w:t>delle</w:t>
      </w:r>
      <w:proofErr w:type="gramEnd"/>
      <w:r>
        <w:rPr>
          <w:rFonts w:ascii="Verdana" w:eastAsiaTheme="minorEastAsia" w:hAnsi="Verdana"/>
          <w:sz w:val="20"/>
          <w:lang w:eastAsia="it-IT"/>
        </w:rPr>
        <w:t xml:space="preserve"> apparecchiature e dipende dalle caratteristiche delle stesse</w:t>
      </w:r>
      <w:r w:rsidR="00ED4A6E" w:rsidRPr="00BD18E8">
        <w:rPr>
          <w:rFonts w:ascii="Verdana" w:eastAsiaTheme="minorEastAsia" w:hAnsi="Verdana"/>
          <w:sz w:val="20"/>
          <w:lang w:eastAsia="it-IT"/>
        </w:rPr>
        <w:t>.</w:t>
      </w:r>
    </w:p>
    <w:p w:rsidR="009F2A70" w:rsidRPr="00BD18E8" w:rsidRDefault="009F2A70" w:rsidP="00ED4A6E">
      <w:pPr>
        <w:jc w:val="both"/>
        <w:rPr>
          <w:rFonts w:ascii="Verdana" w:eastAsiaTheme="minorEastAsia" w:hAnsi="Verdana"/>
          <w:sz w:val="20"/>
          <w:lang w:eastAsia="it-IT"/>
        </w:rPr>
      </w:pPr>
      <w:r>
        <w:rPr>
          <w:rFonts w:ascii="Verdana" w:eastAsiaTheme="minorEastAsia" w:hAnsi="Verdana"/>
          <w:sz w:val="20"/>
          <w:lang w:eastAsia="it-IT"/>
        </w:rPr>
        <w:t xml:space="preserve">I cavi devono in ogni caso essere dimensionati in conformità a quanto disposto dalla norma UNI 9795, dalle </w:t>
      </w:r>
      <w:proofErr w:type="gramStart"/>
      <w:r>
        <w:rPr>
          <w:rFonts w:ascii="Verdana" w:eastAsiaTheme="minorEastAsia" w:hAnsi="Verdana"/>
          <w:sz w:val="20"/>
          <w:lang w:eastAsia="it-IT"/>
        </w:rPr>
        <w:t>norme</w:t>
      </w:r>
      <w:proofErr w:type="gramEnd"/>
      <w:r>
        <w:rPr>
          <w:rFonts w:ascii="Verdana" w:eastAsiaTheme="minorEastAsia" w:hAnsi="Verdana"/>
          <w:sz w:val="20"/>
          <w:lang w:eastAsia="it-IT"/>
        </w:rPr>
        <w:t xml:space="preserve"> di buona tecnica e a regola d’arte.</w:t>
      </w:r>
    </w:p>
    <w:p w:rsidR="00BD18E8" w:rsidRDefault="00BD18E8" w:rsidP="00BD18E8">
      <w:pPr>
        <w:jc w:val="both"/>
        <w:rPr>
          <w:rFonts w:ascii="Verdana" w:eastAsiaTheme="minorEastAsia" w:hAnsi="Verdana"/>
          <w:sz w:val="20"/>
          <w:lang w:eastAsia="it-IT"/>
        </w:rPr>
      </w:pPr>
    </w:p>
    <w:p w:rsidR="00EE670F" w:rsidRPr="00EE670F" w:rsidRDefault="00E64122" w:rsidP="00EE670F">
      <w:pPr>
        <w:pStyle w:val="02FMtitolo"/>
      </w:pPr>
      <w:bookmarkStart w:id="52" w:name="_Toc393275509"/>
      <w:proofErr w:type="gramStart"/>
      <w:r>
        <w:t>Componenti</w:t>
      </w:r>
      <w:proofErr w:type="gramEnd"/>
      <w:r>
        <w:t xml:space="preserve"> ed e</w:t>
      </w:r>
      <w:r w:rsidR="00EE670F" w:rsidRPr="00EE670F">
        <w:t xml:space="preserve">lementi di connessione via </w:t>
      </w:r>
      <w:r w:rsidR="00EE670F">
        <w:t>radio</w:t>
      </w:r>
      <w:bookmarkEnd w:id="52"/>
    </w:p>
    <w:p w:rsidR="009F2A70" w:rsidRDefault="009F2A70" w:rsidP="00EE670F">
      <w:pPr>
        <w:jc w:val="both"/>
        <w:rPr>
          <w:rFonts w:ascii="Verdana" w:eastAsiaTheme="minorEastAsia" w:hAnsi="Verdana"/>
          <w:sz w:val="20"/>
          <w:lang w:eastAsia="it-IT"/>
        </w:rPr>
      </w:pPr>
      <w:r>
        <w:rPr>
          <w:rFonts w:ascii="Verdana" w:eastAsiaTheme="minorEastAsia" w:hAnsi="Verdana"/>
          <w:sz w:val="20"/>
          <w:lang w:eastAsia="it-IT"/>
        </w:rPr>
        <w:t xml:space="preserve">Date </w:t>
      </w:r>
      <w:proofErr w:type="gramStart"/>
      <w:r>
        <w:rPr>
          <w:rFonts w:ascii="Verdana" w:eastAsiaTheme="minorEastAsia" w:hAnsi="Verdana"/>
          <w:sz w:val="20"/>
          <w:lang w:eastAsia="it-IT"/>
        </w:rPr>
        <w:t>le</w:t>
      </w:r>
      <w:proofErr w:type="gramEnd"/>
      <w:r>
        <w:rPr>
          <w:rFonts w:ascii="Verdana" w:eastAsiaTheme="minorEastAsia" w:hAnsi="Verdana"/>
          <w:sz w:val="20"/>
          <w:lang w:eastAsia="it-IT"/>
        </w:rPr>
        <w:t xml:space="preserve"> particolari caratteristiche dell’edificio, si rinuncia all’installazione di soli componenti cablati e si opta per l’installazione di una parte dei componenti funzionanti via radio.</w:t>
      </w:r>
    </w:p>
    <w:p w:rsidR="00EE670F" w:rsidRDefault="0074757C" w:rsidP="00EE670F">
      <w:pPr>
        <w:jc w:val="both"/>
        <w:rPr>
          <w:rFonts w:ascii="Verdana" w:eastAsiaTheme="minorEastAsia" w:hAnsi="Verdana"/>
          <w:sz w:val="20"/>
          <w:lang w:eastAsia="it-IT"/>
        </w:rPr>
      </w:pPr>
      <w:r>
        <w:rPr>
          <w:rFonts w:ascii="Verdana" w:eastAsiaTheme="minorEastAsia" w:hAnsi="Verdana"/>
          <w:sz w:val="20"/>
          <w:lang w:eastAsia="it-IT"/>
        </w:rPr>
        <w:lastRenderedPageBreak/>
        <w:t xml:space="preserve">I </w:t>
      </w:r>
      <w:proofErr w:type="gramStart"/>
      <w:r>
        <w:rPr>
          <w:rFonts w:ascii="Verdana" w:eastAsiaTheme="minorEastAsia" w:hAnsi="Verdana"/>
          <w:sz w:val="20"/>
          <w:lang w:eastAsia="it-IT"/>
        </w:rPr>
        <w:t>componenti</w:t>
      </w:r>
      <w:proofErr w:type="gramEnd"/>
      <w:r>
        <w:rPr>
          <w:rFonts w:ascii="Verdana" w:eastAsiaTheme="minorEastAsia" w:hAnsi="Verdana"/>
          <w:sz w:val="20"/>
          <w:lang w:eastAsia="it-IT"/>
        </w:rPr>
        <w:t xml:space="preserve"> connessi via radio sono solo </w:t>
      </w:r>
      <w:r w:rsidR="009F2A70">
        <w:rPr>
          <w:rFonts w:ascii="Verdana" w:eastAsiaTheme="minorEastAsia" w:hAnsi="Verdana"/>
          <w:sz w:val="20"/>
          <w:lang w:eastAsia="it-IT"/>
        </w:rPr>
        <w:t xml:space="preserve">pulsanti </w:t>
      </w:r>
      <w:r>
        <w:rPr>
          <w:rFonts w:ascii="Verdana" w:eastAsiaTheme="minorEastAsia" w:hAnsi="Verdana"/>
          <w:sz w:val="20"/>
          <w:lang w:eastAsia="it-IT"/>
        </w:rPr>
        <w:t xml:space="preserve">e </w:t>
      </w:r>
      <w:r w:rsidR="009F2A70">
        <w:rPr>
          <w:rFonts w:ascii="Verdana" w:eastAsiaTheme="minorEastAsia" w:hAnsi="Verdana"/>
          <w:sz w:val="20"/>
          <w:lang w:eastAsia="it-IT"/>
        </w:rPr>
        <w:t xml:space="preserve">rivelatori </w:t>
      </w:r>
      <w:r>
        <w:rPr>
          <w:rFonts w:ascii="Verdana" w:eastAsiaTheme="minorEastAsia" w:hAnsi="Verdana"/>
          <w:sz w:val="20"/>
          <w:lang w:eastAsia="it-IT"/>
        </w:rPr>
        <w:t>di fumo</w:t>
      </w:r>
      <w:r w:rsidR="00EE670F" w:rsidRPr="00BD18E8">
        <w:rPr>
          <w:rFonts w:ascii="Verdana" w:eastAsiaTheme="minorEastAsia" w:hAnsi="Verdana"/>
          <w:sz w:val="20"/>
          <w:lang w:eastAsia="it-IT"/>
        </w:rPr>
        <w:t>.</w:t>
      </w:r>
    </w:p>
    <w:p w:rsidR="004C4756" w:rsidRDefault="004C4756" w:rsidP="00EE670F">
      <w:pPr>
        <w:jc w:val="both"/>
        <w:rPr>
          <w:rFonts w:ascii="Verdana" w:eastAsiaTheme="minorEastAsia" w:hAnsi="Verdana"/>
          <w:sz w:val="20"/>
          <w:lang w:eastAsia="it-IT"/>
        </w:rPr>
      </w:pPr>
      <w:r>
        <w:rPr>
          <w:rFonts w:ascii="Verdana" w:eastAsiaTheme="minorEastAsia" w:hAnsi="Verdana"/>
          <w:sz w:val="20"/>
          <w:lang w:eastAsia="it-IT"/>
        </w:rPr>
        <w:t xml:space="preserve">Le connessioni via radio devono essere realizzate in conformità alla norma UNI 54-25. I </w:t>
      </w:r>
      <w:proofErr w:type="gramStart"/>
      <w:r>
        <w:rPr>
          <w:rFonts w:ascii="Verdana" w:eastAsiaTheme="minorEastAsia" w:hAnsi="Verdana"/>
          <w:sz w:val="20"/>
          <w:lang w:eastAsia="it-IT"/>
        </w:rPr>
        <w:t>componenti</w:t>
      </w:r>
      <w:proofErr w:type="gramEnd"/>
      <w:r>
        <w:rPr>
          <w:rFonts w:ascii="Verdana" w:eastAsiaTheme="minorEastAsia" w:hAnsi="Verdana"/>
          <w:sz w:val="20"/>
          <w:lang w:eastAsia="it-IT"/>
        </w:rPr>
        <w:t xml:space="preserve"> connessi via radio devono essere conformi alla specifica norma di prodotto della serie UNI EN 54.</w:t>
      </w:r>
    </w:p>
    <w:p w:rsidR="0074757C" w:rsidRDefault="0074757C" w:rsidP="00EE670F">
      <w:pPr>
        <w:jc w:val="both"/>
        <w:rPr>
          <w:rFonts w:ascii="Verdana" w:eastAsiaTheme="minorEastAsia" w:hAnsi="Verdana"/>
          <w:sz w:val="20"/>
          <w:lang w:eastAsia="it-IT"/>
        </w:rPr>
      </w:pPr>
      <w:r>
        <w:rPr>
          <w:rFonts w:ascii="Verdana" w:eastAsiaTheme="minorEastAsia" w:hAnsi="Verdana"/>
          <w:sz w:val="20"/>
          <w:lang w:eastAsia="it-IT"/>
        </w:rPr>
        <w:t xml:space="preserve">Per la connessione di questi </w:t>
      </w:r>
      <w:proofErr w:type="gramStart"/>
      <w:r>
        <w:rPr>
          <w:rFonts w:ascii="Verdana" w:eastAsiaTheme="minorEastAsia" w:hAnsi="Verdana"/>
          <w:sz w:val="20"/>
          <w:lang w:eastAsia="it-IT"/>
        </w:rPr>
        <w:t>componenti</w:t>
      </w:r>
      <w:proofErr w:type="gramEnd"/>
      <w:r>
        <w:rPr>
          <w:rFonts w:ascii="Verdana" w:eastAsiaTheme="minorEastAsia" w:hAnsi="Verdana"/>
          <w:sz w:val="20"/>
          <w:lang w:eastAsia="it-IT"/>
        </w:rPr>
        <w:t xml:space="preserve"> alla centrale sono previsti appositi dispositivi (punti di interfaccia o gateway radio), da dislocale a garanzia della copertura dell’area nella quale i </w:t>
      </w:r>
      <w:r w:rsidR="004C4756">
        <w:rPr>
          <w:rFonts w:ascii="Verdana" w:eastAsiaTheme="minorEastAsia" w:hAnsi="Verdana"/>
          <w:sz w:val="20"/>
          <w:lang w:eastAsia="it-IT"/>
        </w:rPr>
        <w:t xml:space="preserve">componenti </w:t>
      </w:r>
      <w:r>
        <w:rPr>
          <w:rFonts w:ascii="Verdana" w:eastAsiaTheme="minorEastAsia" w:hAnsi="Verdana"/>
          <w:sz w:val="20"/>
          <w:lang w:eastAsia="it-IT"/>
        </w:rPr>
        <w:t xml:space="preserve">radio </w:t>
      </w:r>
      <w:r w:rsidR="004C4756">
        <w:rPr>
          <w:rFonts w:ascii="Verdana" w:eastAsiaTheme="minorEastAsia" w:hAnsi="Verdana"/>
          <w:sz w:val="20"/>
          <w:lang w:eastAsia="it-IT"/>
        </w:rPr>
        <w:t xml:space="preserve">(rivelatori e pulsanti) </w:t>
      </w:r>
      <w:r>
        <w:rPr>
          <w:rFonts w:ascii="Verdana" w:eastAsiaTheme="minorEastAsia" w:hAnsi="Verdana"/>
          <w:sz w:val="20"/>
          <w:lang w:eastAsia="it-IT"/>
        </w:rPr>
        <w:t>saranno installati.</w:t>
      </w:r>
    </w:p>
    <w:p w:rsidR="0074757C" w:rsidRDefault="0074757C" w:rsidP="00EE670F">
      <w:pPr>
        <w:jc w:val="both"/>
        <w:rPr>
          <w:rFonts w:ascii="Verdana" w:eastAsiaTheme="minorEastAsia" w:hAnsi="Verdana"/>
          <w:sz w:val="20"/>
          <w:lang w:eastAsia="it-IT"/>
        </w:rPr>
      </w:pPr>
      <w:r>
        <w:rPr>
          <w:rFonts w:ascii="Verdana" w:eastAsiaTheme="minorEastAsia" w:hAnsi="Verdana"/>
          <w:sz w:val="20"/>
          <w:lang w:eastAsia="it-IT"/>
        </w:rPr>
        <w:t xml:space="preserve">I gateway saranno collegati alla centrale </w:t>
      </w:r>
      <w:proofErr w:type="gramStart"/>
      <w:r>
        <w:rPr>
          <w:rFonts w:ascii="Verdana" w:eastAsiaTheme="minorEastAsia" w:hAnsi="Verdana"/>
          <w:sz w:val="20"/>
          <w:lang w:eastAsia="it-IT"/>
        </w:rPr>
        <w:t>a mezzo dei</w:t>
      </w:r>
      <w:proofErr w:type="gramEnd"/>
      <w:r>
        <w:rPr>
          <w:rFonts w:ascii="Verdana" w:eastAsiaTheme="minorEastAsia" w:hAnsi="Verdana"/>
          <w:sz w:val="20"/>
          <w:lang w:eastAsia="it-IT"/>
        </w:rPr>
        <w:t xml:space="preserve"> medesimi loop della parte d’impianto con componenti cablati.</w:t>
      </w:r>
    </w:p>
    <w:p w:rsidR="0074757C" w:rsidRPr="00BD18E8" w:rsidRDefault="0074757C" w:rsidP="00EE670F">
      <w:pPr>
        <w:jc w:val="both"/>
        <w:rPr>
          <w:rFonts w:ascii="Verdana" w:eastAsiaTheme="minorEastAsia" w:hAnsi="Verdana"/>
          <w:sz w:val="20"/>
          <w:lang w:eastAsia="it-IT"/>
        </w:rPr>
      </w:pPr>
      <w:r>
        <w:rPr>
          <w:rFonts w:ascii="Verdana" w:eastAsiaTheme="minorEastAsia" w:hAnsi="Verdana"/>
          <w:sz w:val="20"/>
          <w:lang w:eastAsia="it-IT"/>
        </w:rPr>
        <w:t xml:space="preserve">Per quanto attiene alla copertura dei rivelatori con tecnologia </w:t>
      </w:r>
      <w:proofErr w:type="gramStart"/>
      <w:r>
        <w:rPr>
          <w:rFonts w:ascii="Verdana" w:eastAsiaTheme="minorEastAsia" w:hAnsi="Verdana"/>
          <w:sz w:val="20"/>
          <w:lang w:eastAsia="it-IT"/>
        </w:rPr>
        <w:t>radio</w:t>
      </w:r>
      <w:proofErr w:type="gramEnd"/>
      <w:r>
        <w:rPr>
          <w:rFonts w:ascii="Verdana" w:eastAsiaTheme="minorEastAsia" w:hAnsi="Verdana"/>
          <w:sz w:val="20"/>
          <w:lang w:eastAsia="it-IT"/>
        </w:rPr>
        <w:t xml:space="preserve"> si è assunto che sia identica a quella dei rivelatori cablati.</w:t>
      </w:r>
    </w:p>
    <w:p w:rsidR="00ED4A6E" w:rsidRPr="00BD18E8" w:rsidRDefault="00ED4A6E" w:rsidP="00BD18E8">
      <w:pPr>
        <w:jc w:val="both"/>
        <w:rPr>
          <w:rFonts w:ascii="Verdana" w:eastAsiaTheme="minorEastAsia" w:hAnsi="Verdana"/>
          <w:sz w:val="20"/>
          <w:lang w:eastAsia="it-IT"/>
        </w:rPr>
      </w:pPr>
    </w:p>
    <w:p w:rsidR="00BD18E8" w:rsidRPr="0074757C" w:rsidRDefault="00BD18E8" w:rsidP="0074757C">
      <w:pPr>
        <w:pStyle w:val="02FMtitolo"/>
      </w:pPr>
      <w:bookmarkStart w:id="53" w:name="_Toc372969557"/>
      <w:bookmarkStart w:id="54" w:name="_Toc393275510"/>
      <w:r w:rsidRPr="0074757C">
        <w:t>Operazioni di verifica del sistema e documentazione</w:t>
      </w:r>
      <w:bookmarkEnd w:id="53"/>
      <w:bookmarkEnd w:id="54"/>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 xml:space="preserve">Al momento della consegna dell'impianto, al termine dei lavori, saranno eseguite le prove atte a dimostrare il buon funzionamento del sistema e </w:t>
      </w:r>
      <w:proofErr w:type="gramStart"/>
      <w:r w:rsidRPr="00BD18E8">
        <w:rPr>
          <w:rFonts w:ascii="Verdana" w:eastAsiaTheme="minorEastAsia" w:hAnsi="Verdana"/>
          <w:sz w:val="20"/>
          <w:lang w:eastAsia="it-IT"/>
        </w:rPr>
        <w:t>verrà</w:t>
      </w:r>
      <w:proofErr w:type="gramEnd"/>
      <w:r w:rsidRPr="00BD18E8">
        <w:rPr>
          <w:rFonts w:ascii="Verdana" w:eastAsiaTheme="minorEastAsia" w:hAnsi="Verdana"/>
          <w:sz w:val="20"/>
          <w:lang w:eastAsia="it-IT"/>
        </w:rPr>
        <w:t xml:space="preserve"> rilasciato un resoconto di prova e di conformità dell'installazione alla UNI 9795 ed al progetto esecutivo.</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Sarà rilasciata la dichiarazione di conformità di esecuzione a regola d’arte, completa di allegati obbligatori e manuali.</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Saranno consegnati al Committente anche i seguenti documenti: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le</w:t>
      </w:r>
      <w:proofErr w:type="gramEnd"/>
      <w:r w:rsidRPr="00BD18E8">
        <w:rPr>
          <w:rFonts w:ascii="Verdana" w:eastAsiaTheme="minorEastAsia" w:hAnsi="Verdana"/>
          <w:sz w:val="20"/>
          <w:lang w:eastAsia="it-IT"/>
        </w:rPr>
        <w:t xml:space="preserve"> istruzioni di funzionamento;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le</w:t>
      </w:r>
      <w:proofErr w:type="gramEnd"/>
      <w:r w:rsidRPr="00BD18E8">
        <w:rPr>
          <w:rFonts w:ascii="Verdana" w:eastAsiaTheme="minorEastAsia" w:hAnsi="Verdana"/>
          <w:sz w:val="20"/>
          <w:lang w:eastAsia="it-IT"/>
        </w:rPr>
        <w:t xml:space="preserve"> istruzioni di manutenzione;</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la</w:t>
      </w:r>
      <w:proofErr w:type="gramEnd"/>
      <w:r w:rsidRPr="00BD18E8">
        <w:rPr>
          <w:rFonts w:ascii="Verdana" w:eastAsiaTheme="minorEastAsia" w:hAnsi="Verdana"/>
          <w:sz w:val="20"/>
          <w:lang w:eastAsia="it-IT"/>
        </w:rPr>
        <w:t xml:space="preserve"> dichiarazione che l'intera installazione è stata dimensionata in conformità alla UNI 9795;</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la</w:t>
      </w:r>
      <w:proofErr w:type="gramEnd"/>
      <w:r w:rsidRPr="00BD18E8">
        <w:rPr>
          <w:rFonts w:ascii="Verdana" w:eastAsiaTheme="minorEastAsia" w:hAnsi="Verdana"/>
          <w:sz w:val="20"/>
          <w:lang w:eastAsia="it-IT"/>
        </w:rPr>
        <w:t xml:space="preserve"> dichiarazione del produttore delle apparecchiature sulla conformità delle stesse alla UNI EN 54 ed ai requisiti della UNI 9795.</w:t>
      </w:r>
    </w:p>
    <w:p w:rsidR="00BD18E8" w:rsidRPr="00BD18E8" w:rsidRDefault="00BD18E8" w:rsidP="00BD18E8">
      <w:pPr>
        <w:jc w:val="both"/>
        <w:rPr>
          <w:rFonts w:ascii="Verdana" w:eastAsiaTheme="minorEastAsia" w:hAnsi="Verdana"/>
          <w:sz w:val="20"/>
          <w:lang w:eastAsia="it-IT"/>
        </w:rPr>
      </w:pPr>
      <w:r w:rsidRPr="00BD18E8">
        <w:rPr>
          <w:rFonts w:ascii="Verdana" w:eastAsiaTheme="minorEastAsia" w:hAnsi="Verdana"/>
          <w:sz w:val="20"/>
          <w:lang w:eastAsia="it-IT"/>
        </w:rPr>
        <w:t>La verifica comprende le seguenti operazioni:</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accertamento</w:t>
      </w:r>
      <w:proofErr w:type="gramEnd"/>
      <w:r w:rsidRPr="00BD18E8">
        <w:rPr>
          <w:rFonts w:ascii="Verdana" w:eastAsiaTheme="minorEastAsia" w:hAnsi="Verdana"/>
          <w:sz w:val="20"/>
          <w:lang w:eastAsia="it-IT"/>
        </w:rPr>
        <w:t xml:space="preserve"> della rispondenza del sistema al progetto ed alla norma UNI 9795;</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controllo</w:t>
      </w:r>
      <w:proofErr w:type="gramEnd"/>
      <w:r w:rsidRPr="00BD18E8">
        <w:rPr>
          <w:rFonts w:ascii="Verdana" w:eastAsiaTheme="minorEastAsia" w:hAnsi="Verdana"/>
          <w:sz w:val="20"/>
          <w:lang w:eastAsia="it-IT"/>
        </w:rPr>
        <w:t xml:space="preserve"> che i componenti siano conformi alla UNI EN 54;</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controllo</w:t>
      </w:r>
      <w:proofErr w:type="gramEnd"/>
      <w:r w:rsidRPr="00BD18E8">
        <w:rPr>
          <w:rFonts w:ascii="Verdana" w:eastAsiaTheme="minorEastAsia" w:hAnsi="Verdana"/>
          <w:sz w:val="20"/>
          <w:lang w:eastAsia="it-IT"/>
        </w:rPr>
        <w:t xml:space="preserve"> che la posa in opera sia stata eseguita in conformità al progetto esecutivo ed alla norma UNI 9795;</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esecuzione</w:t>
      </w:r>
      <w:proofErr w:type="gramEnd"/>
      <w:r w:rsidRPr="00BD18E8">
        <w:rPr>
          <w:rFonts w:ascii="Verdana" w:eastAsiaTheme="minorEastAsia" w:hAnsi="Verdana"/>
          <w:sz w:val="20"/>
          <w:lang w:eastAsia="it-IT"/>
        </w:rPr>
        <w:t xml:space="preserve"> delle prove di funzionamento, attivando uno per uno tutti i rivelatori ed i punti manuali ed alimentando il sistema tramite la sola alimentazione elettrica secondaria;</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lastRenderedPageBreak/>
        <w:t>controllo</w:t>
      </w:r>
      <w:proofErr w:type="gramEnd"/>
      <w:r w:rsidRPr="00BD18E8">
        <w:rPr>
          <w:rFonts w:ascii="Verdana" w:eastAsiaTheme="minorEastAsia" w:hAnsi="Verdana"/>
          <w:sz w:val="20"/>
          <w:lang w:eastAsia="it-IT"/>
        </w:rPr>
        <w:t xml:space="preserve"> dell'azionamento degli avvisatori di allarme esterno, delle stazioni ricevitrici remote di allarme, delle installazioni fisse antincendio;</w:t>
      </w:r>
    </w:p>
    <w:p w:rsidR="00BD18E8" w:rsidRPr="00BD18E8" w:rsidRDefault="00BD18E8" w:rsidP="00E64474">
      <w:pPr>
        <w:numPr>
          <w:ilvl w:val="0"/>
          <w:numId w:val="10"/>
        </w:numPr>
        <w:jc w:val="both"/>
        <w:rPr>
          <w:rFonts w:ascii="Verdana" w:eastAsiaTheme="minorEastAsia" w:hAnsi="Verdana"/>
          <w:sz w:val="20"/>
          <w:lang w:eastAsia="it-IT"/>
        </w:rPr>
      </w:pPr>
      <w:proofErr w:type="gramStart"/>
      <w:r w:rsidRPr="00BD18E8">
        <w:rPr>
          <w:rFonts w:ascii="Verdana" w:eastAsiaTheme="minorEastAsia" w:hAnsi="Verdana"/>
          <w:sz w:val="20"/>
          <w:lang w:eastAsia="it-IT"/>
        </w:rPr>
        <w:t>controllo</w:t>
      </w:r>
      <w:proofErr w:type="gramEnd"/>
      <w:r w:rsidRPr="00BD18E8">
        <w:rPr>
          <w:rFonts w:ascii="Verdana" w:eastAsiaTheme="minorEastAsia" w:hAnsi="Verdana"/>
          <w:sz w:val="20"/>
          <w:lang w:eastAsia="it-IT"/>
        </w:rPr>
        <w:t xml:space="preserve"> della funzionalità della centrale di controllo e segnalazione e delle alimentazioni conformemente a quanto specificato nell'apposito capitolo.</w:t>
      </w:r>
    </w:p>
    <w:p w:rsidR="00F26026" w:rsidRDefault="00F26026" w:rsidP="00BD18E8">
      <w:pPr>
        <w:jc w:val="both"/>
        <w:rPr>
          <w:rFonts w:ascii="Verdana" w:eastAsiaTheme="minorEastAsia" w:hAnsi="Verdana"/>
          <w:sz w:val="20"/>
          <w:lang w:eastAsia="it-IT"/>
        </w:rPr>
      </w:pPr>
    </w:p>
    <w:sectPr w:rsidR="00F26026" w:rsidSect="00640AB7">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2C2" w:rsidRDefault="001C12C2" w:rsidP="00345E73">
      <w:pPr>
        <w:spacing w:after="0" w:line="240" w:lineRule="auto"/>
      </w:pPr>
      <w:r>
        <w:separator/>
      </w:r>
    </w:p>
  </w:endnote>
  <w:endnote w:type="continuationSeparator" w:id="0">
    <w:p w:rsidR="001C12C2" w:rsidRDefault="001C12C2" w:rsidP="00345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N)">
    <w:altName w:val="Times New Roman"/>
    <w:charset w:val="00"/>
    <w:family w:val="roman"/>
    <w:pitch w:val="variable"/>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C2" w:rsidRDefault="001C12C2" w:rsidP="00345E73">
    <w:pPr>
      <w:spacing w:after="0"/>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1C12C2" w:rsidTr="000B7ED3">
      <w:tc>
        <w:tcPr>
          <w:tcW w:w="4889" w:type="dxa"/>
        </w:tcPr>
        <w:p w:rsidR="001C12C2" w:rsidRDefault="001C12C2" w:rsidP="000B7ED3">
          <w:pPr>
            <w:pStyle w:val="00FMintpi"/>
          </w:pPr>
          <w:r>
            <w:rPr>
              <w:noProof/>
            </w:rPr>
            <w:drawing>
              <wp:inline distT="0" distB="0" distL="0" distR="0" wp14:anchorId="65AA6185" wp14:editId="546C1138">
                <wp:extent cx="552450" cy="36627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sso_fondo_trasparente_F&amp;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57" cy="371251"/>
                        </a:xfrm>
                        <a:prstGeom prst="rect">
                          <a:avLst/>
                        </a:prstGeom>
                      </pic:spPr>
                    </pic:pic>
                  </a:graphicData>
                </a:graphic>
              </wp:inline>
            </w:drawing>
          </w:r>
        </w:p>
      </w:tc>
      <w:tc>
        <w:tcPr>
          <w:tcW w:w="4889" w:type="dxa"/>
        </w:tcPr>
        <w:p w:rsidR="001C12C2" w:rsidRPr="00750225" w:rsidRDefault="00F00D41" w:rsidP="000B7ED3">
          <w:pPr>
            <w:pStyle w:val="00FMintpi"/>
            <w:jc w:val="right"/>
            <w:rPr>
              <w:sz w:val="16"/>
              <w:szCs w:val="16"/>
            </w:rPr>
          </w:pPr>
          <w:sdt>
            <w:sdtPr>
              <w:id w:val="250395305"/>
              <w:docPartObj>
                <w:docPartGallery w:val="Page Numbers (Top of Page)"/>
                <w:docPartUnique/>
              </w:docPartObj>
            </w:sdtPr>
            <w:sdtEndPr>
              <w:rPr>
                <w:sz w:val="16"/>
                <w:szCs w:val="16"/>
              </w:rPr>
            </w:sdtEndPr>
            <w:sdtContent>
              <w:r w:rsidR="001C12C2" w:rsidRPr="00750225">
                <w:rPr>
                  <w:sz w:val="16"/>
                  <w:szCs w:val="16"/>
                </w:rPr>
                <w:fldChar w:fldCharType="begin"/>
              </w:r>
              <w:r w:rsidR="001C12C2" w:rsidRPr="00750225">
                <w:rPr>
                  <w:sz w:val="16"/>
                  <w:szCs w:val="16"/>
                </w:rPr>
                <w:instrText xml:space="preserve"> PAGE </w:instrText>
              </w:r>
              <w:r w:rsidR="001C12C2" w:rsidRPr="00750225">
                <w:rPr>
                  <w:sz w:val="16"/>
                  <w:szCs w:val="16"/>
                </w:rPr>
                <w:fldChar w:fldCharType="separate"/>
              </w:r>
              <w:r>
                <w:rPr>
                  <w:noProof/>
                  <w:sz w:val="16"/>
                  <w:szCs w:val="16"/>
                </w:rPr>
                <w:t>22</w:t>
              </w:r>
              <w:r w:rsidR="001C12C2" w:rsidRPr="00750225">
                <w:rPr>
                  <w:noProof/>
                  <w:sz w:val="16"/>
                  <w:szCs w:val="16"/>
                </w:rPr>
                <w:fldChar w:fldCharType="end"/>
              </w:r>
              <w:r w:rsidR="001C12C2" w:rsidRPr="00750225">
                <w:rPr>
                  <w:sz w:val="16"/>
                  <w:szCs w:val="16"/>
                </w:rPr>
                <w:t xml:space="preserve"> / </w:t>
              </w:r>
              <w:r w:rsidR="001C12C2" w:rsidRPr="00750225">
                <w:rPr>
                  <w:sz w:val="16"/>
                  <w:szCs w:val="16"/>
                </w:rPr>
                <w:fldChar w:fldCharType="begin"/>
              </w:r>
              <w:r w:rsidR="001C12C2" w:rsidRPr="00750225">
                <w:rPr>
                  <w:sz w:val="16"/>
                  <w:szCs w:val="16"/>
                </w:rPr>
                <w:instrText xml:space="preserve"> NUMPAGES  </w:instrText>
              </w:r>
              <w:r w:rsidR="001C12C2" w:rsidRPr="00750225">
                <w:rPr>
                  <w:sz w:val="16"/>
                  <w:szCs w:val="16"/>
                </w:rPr>
                <w:fldChar w:fldCharType="separate"/>
              </w:r>
              <w:r>
                <w:rPr>
                  <w:noProof/>
                  <w:sz w:val="16"/>
                  <w:szCs w:val="16"/>
                </w:rPr>
                <w:t>22</w:t>
              </w:r>
              <w:r w:rsidR="001C12C2" w:rsidRPr="00750225">
                <w:rPr>
                  <w:noProof/>
                  <w:sz w:val="16"/>
                  <w:szCs w:val="16"/>
                </w:rPr>
                <w:fldChar w:fldCharType="end"/>
              </w:r>
            </w:sdtContent>
          </w:sdt>
        </w:p>
        <w:p w:rsidR="001C12C2" w:rsidRPr="008F162C" w:rsidRDefault="00844529" w:rsidP="000B7ED3">
          <w:pPr>
            <w:pStyle w:val="00FMintpi"/>
            <w:jc w:val="right"/>
            <w:rPr>
              <w:i/>
              <w:sz w:val="18"/>
              <w:szCs w:val="18"/>
            </w:rPr>
          </w:pPr>
          <w:fldSimple w:instr=" FILENAME   \* MERGEFORMAT ">
            <w:r w:rsidR="00F00D41" w:rsidRPr="00F00D41">
              <w:rPr>
                <w:i/>
                <w:noProof/>
                <w:sz w:val="18"/>
                <w:szCs w:val="18"/>
              </w:rPr>
              <w:t>C</w:t>
            </w:r>
            <w:r w:rsidR="00F00D41">
              <w:rPr>
                <w:noProof/>
              </w:rPr>
              <w:t>.5.1.docx</w:t>
            </w:r>
          </w:fldSimple>
        </w:p>
      </w:tc>
    </w:tr>
  </w:tbl>
  <w:p w:rsidR="001C12C2" w:rsidRDefault="001C12C2" w:rsidP="00345E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2C2" w:rsidRDefault="001C12C2" w:rsidP="00345E73">
      <w:pPr>
        <w:spacing w:after="0" w:line="240" w:lineRule="auto"/>
      </w:pPr>
      <w:r>
        <w:separator/>
      </w:r>
    </w:p>
  </w:footnote>
  <w:footnote w:type="continuationSeparator" w:id="0">
    <w:p w:rsidR="001C12C2" w:rsidRDefault="001C12C2" w:rsidP="00345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83"/>
    </w:tblGrid>
    <w:tr w:rsidR="001C12C2" w:rsidTr="00844529">
      <w:tc>
        <w:tcPr>
          <w:tcW w:w="5495" w:type="dxa"/>
          <w:vAlign w:val="center"/>
        </w:tcPr>
        <w:p w:rsidR="001C12C2" w:rsidRPr="00895DAE" w:rsidRDefault="001C12C2" w:rsidP="000B7ED3">
          <w:pPr>
            <w:pStyle w:val="00FMintpi"/>
            <w:rPr>
              <w:b/>
            </w:rPr>
          </w:pPr>
          <w:r>
            <w:rPr>
              <w:b/>
            </w:rPr>
            <w:t>EXPO 2015 – PADIGLIONE CILE</w:t>
          </w:r>
        </w:p>
        <w:p w:rsidR="001C12C2" w:rsidRPr="007B3039" w:rsidRDefault="00844529" w:rsidP="00AF7005">
          <w:pPr>
            <w:pStyle w:val="00FMintpi"/>
            <w:rPr>
              <w:i/>
            </w:rPr>
          </w:pPr>
          <w:r>
            <w:rPr>
              <w:i/>
            </w:rPr>
            <w:t xml:space="preserve">C.5.1 </w:t>
          </w:r>
          <w:r w:rsidR="001C12C2">
            <w:rPr>
              <w:i/>
            </w:rPr>
            <w:t>Relazione tecnica impianto ril</w:t>
          </w:r>
          <w:r w:rsidR="00AF7005">
            <w:rPr>
              <w:i/>
            </w:rPr>
            <w:t>ev</w:t>
          </w:r>
          <w:r w:rsidR="001C12C2">
            <w:rPr>
              <w:i/>
            </w:rPr>
            <w:t>azione incendi</w:t>
          </w:r>
        </w:p>
      </w:tc>
      <w:tc>
        <w:tcPr>
          <w:tcW w:w="4283" w:type="dxa"/>
          <w:vAlign w:val="center"/>
        </w:tcPr>
        <w:p w:rsidR="00844529" w:rsidRDefault="00844529" w:rsidP="00844529">
          <w:pPr>
            <w:pStyle w:val="00FMintpi"/>
            <w:rPr>
              <w:b/>
              <w:smallCaps/>
            </w:rPr>
          </w:pPr>
          <w:proofErr w:type="spellStart"/>
          <w:r>
            <w:rPr>
              <w:b/>
              <w:smallCaps/>
            </w:rPr>
            <w:t>Undurraga</w:t>
          </w:r>
          <w:proofErr w:type="spellEnd"/>
          <w:r>
            <w:rPr>
              <w:b/>
              <w:smallCaps/>
            </w:rPr>
            <w:t xml:space="preserve"> </w:t>
          </w:r>
          <w:proofErr w:type="spellStart"/>
          <w:r>
            <w:rPr>
              <w:b/>
              <w:smallCaps/>
            </w:rPr>
            <w:t>Deves</w:t>
          </w:r>
          <w:proofErr w:type="spellEnd"/>
          <w:r>
            <w:rPr>
              <w:b/>
              <w:smallCaps/>
            </w:rPr>
            <w:t xml:space="preserve"> </w:t>
          </w:r>
          <w:proofErr w:type="spellStart"/>
          <w:r>
            <w:rPr>
              <w:b/>
              <w:smallCaps/>
            </w:rPr>
            <w:t>Arquitectos</w:t>
          </w:r>
          <w:proofErr w:type="spellEnd"/>
          <w:r>
            <w:rPr>
              <w:b/>
              <w:smallCaps/>
            </w:rPr>
            <w:t xml:space="preserve"> - Chile</w:t>
          </w:r>
        </w:p>
        <w:p w:rsidR="001C12C2" w:rsidRPr="00345E73" w:rsidRDefault="00844529" w:rsidP="00844529">
          <w:pPr>
            <w:pStyle w:val="00FMintpi"/>
            <w:rPr>
              <w:i/>
              <w:sz w:val="18"/>
              <w:szCs w:val="18"/>
            </w:rPr>
          </w:pPr>
          <w:r>
            <w:rPr>
              <w:b/>
              <w:smallCaps/>
            </w:rPr>
            <w:t>Progettisti Associati - Milano</w:t>
          </w:r>
        </w:p>
      </w:tc>
    </w:tr>
  </w:tbl>
  <w:p w:rsidR="001C12C2" w:rsidRDefault="001C12C2" w:rsidP="00345E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38A7C86"/>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9"/>
    <w:multiLevelType w:val="singleLevel"/>
    <w:tmpl w:val="77CAE2CC"/>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nsid w:val="00000009"/>
    <w:multiLevelType w:val="singleLevel"/>
    <w:tmpl w:val="00000009"/>
    <w:name w:val="WW8Num13"/>
    <w:lvl w:ilvl="0">
      <w:start w:val="1"/>
      <w:numFmt w:val="bullet"/>
      <w:lvlText w:val=""/>
      <w:lvlJc w:val="left"/>
      <w:pPr>
        <w:tabs>
          <w:tab w:val="num" w:pos="720"/>
        </w:tabs>
        <w:ind w:left="720" w:hanging="360"/>
      </w:pPr>
      <w:rPr>
        <w:rFonts w:ascii="Wingdings" w:hAnsi="Wingdings"/>
      </w:rPr>
    </w:lvl>
  </w:abstractNum>
  <w:abstractNum w:abstractNumId="4">
    <w:nsid w:val="0000000C"/>
    <w:multiLevelType w:val="singleLevel"/>
    <w:tmpl w:val="0000000C"/>
    <w:name w:val="WW8Num16"/>
    <w:lvl w:ilvl="0">
      <w:start w:val="1"/>
      <w:numFmt w:val="bullet"/>
      <w:lvlText w:val=""/>
      <w:lvlJc w:val="left"/>
      <w:pPr>
        <w:tabs>
          <w:tab w:val="num" w:pos="720"/>
        </w:tabs>
        <w:ind w:left="720" w:hanging="360"/>
      </w:pPr>
      <w:rPr>
        <w:rFonts w:ascii="Symbol" w:hAnsi="Symbol"/>
      </w:rPr>
    </w:lvl>
  </w:abstractNum>
  <w:abstractNum w:abstractNumId="5">
    <w:nsid w:val="062C65EE"/>
    <w:multiLevelType w:val="hybridMultilevel"/>
    <w:tmpl w:val="4E22CB48"/>
    <w:lvl w:ilvl="0" w:tplc="0410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03251E4"/>
    <w:multiLevelType w:val="hybridMultilevel"/>
    <w:tmpl w:val="A4804C24"/>
    <w:lvl w:ilvl="0" w:tplc="FFFFFFFF">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5B6506B"/>
    <w:multiLevelType w:val="hybridMultilevel"/>
    <w:tmpl w:val="A98E4A42"/>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F9275FC"/>
    <w:multiLevelType w:val="hybridMultilevel"/>
    <w:tmpl w:val="98268FD6"/>
    <w:lvl w:ilvl="0" w:tplc="634008CA">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
    <w:nsid w:val="43F669F7"/>
    <w:multiLevelType w:val="multilevel"/>
    <w:tmpl w:val="B0E4CC6E"/>
    <w:lvl w:ilvl="0">
      <w:start w:val="1"/>
      <w:numFmt w:val="decimal"/>
      <w:lvlText w:val="%1"/>
      <w:lvlJc w:val="left"/>
      <w:pPr>
        <w:tabs>
          <w:tab w:val="num" w:pos="432"/>
        </w:tabs>
        <w:ind w:left="432" w:hanging="432"/>
      </w:pPr>
      <w:rPr>
        <w:rFonts w:ascii="Times New Roman" w:hAnsi="Times New Roman" w:hint="default"/>
        <w:b/>
        <w:i w:val="0"/>
        <w:caps w:val="0"/>
        <w:strike w:val="0"/>
        <w:dstrike w:val="0"/>
        <w:outline w:val="0"/>
        <w:shadow w:val="0"/>
        <w:emboss w:val="0"/>
        <w:imprint w:val="0"/>
        <w:vanish w:val="0"/>
        <w:color w:val="auto"/>
        <w:sz w:val="24"/>
        <w:szCs w:val="28"/>
        <w:u w:val="none"/>
        <w:vertAlign w:val="baseline"/>
      </w:rPr>
    </w:lvl>
    <w:lvl w:ilvl="1">
      <w:start w:val="1"/>
      <w:numFmt w:val="decimal"/>
      <w:pStyle w:val="Titolo2"/>
      <w:lvlText w:val="%1.%2"/>
      <w:lvlJc w:val="left"/>
      <w:pPr>
        <w:tabs>
          <w:tab w:val="num" w:pos="576"/>
        </w:tabs>
        <w:ind w:left="576" w:hanging="576"/>
      </w:pPr>
      <w:rPr>
        <w:rFonts w:hint="default"/>
        <w:b/>
        <w:i w:val="0"/>
        <w:caps w:val="0"/>
        <w:strike w:val="0"/>
        <w:dstrike w:val="0"/>
        <w:outline w:val="0"/>
        <w:shadow w:val="0"/>
        <w:emboss w:val="0"/>
        <w:imprint w:val="0"/>
        <w:vanish w:val="0"/>
        <w:color w:val="auto"/>
        <w:sz w:val="24"/>
        <w:szCs w:val="24"/>
        <w:u w:val="none"/>
        <w:vertAlign w:val="baseline"/>
      </w:rPr>
    </w:lvl>
    <w:lvl w:ilvl="2">
      <w:start w:val="1"/>
      <w:numFmt w:val="decimal"/>
      <w:pStyle w:val="Titolo3"/>
      <w:lvlText w:val="%1.%2.%3"/>
      <w:lvlJc w:val="left"/>
      <w:pPr>
        <w:tabs>
          <w:tab w:val="num" w:pos="720"/>
        </w:tabs>
        <w:ind w:left="720" w:hanging="720"/>
      </w:pPr>
      <w:rPr>
        <w:rFonts w:ascii="Times New Roman" w:hAnsi="Times New Roman" w:hint="default"/>
        <w:b w:val="0"/>
        <w:i/>
        <w:caps w:val="0"/>
        <w:strike w:val="0"/>
        <w:dstrike w:val="0"/>
        <w:outline w:val="0"/>
        <w:shadow w:val="0"/>
        <w:emboss w:val="0"/>
        <w:imprint w:val="0"/>
        <w:vanish w:val="0"/>
        <w:color w:val="auto"/>
        <w:sz w:val="22"/>
        <w:szCs w:val="20"/>
        <w:u w:val="none"/>
        <w:vertAlign w:val="baseline"/>
      </w:rPr>
    </w:lvl>
    <w:lvl w:ilvl="3">
      <w:start w:val="1"/>
      <w:numFmt w:val="decimal"/>
      <w:pStyle w:val="Titolo4"/>
      <w:lvlText w:val="%1.%2.%3.%4"/>
      <w:lvlJc w:val="left"/>
      <w:pPr>
        <w:tabs>
          <w:tab w:val="num" w:pos="864"/>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Titolo5"/>
      <w:lvlText w:val="%1.%2.%3.%4.%5"/>
      <w:lvlJc w:val="left"/>
      <w:pPr>
        <w:tabs>
          <w:tab w:val="num" w:pos="1008"/>
        </w:tabs>
        <w:ind w:left="1008" w:hanging="1008"/>
      </w:pPr>
      <w:rPr>
        <w:rFonts w:hint="default"/>
        <w:b w:val="0"/>
        <w:i w:val="0"/>
        <w:caps w:val="0"/>
        <w:strike w:val="0"/>
        <w:dstrike w:val="0"/>
        <w:outline w:val="0"/>
        <w:shadow w:val="0"/>
        <w:emboss w:val="0"/>
        <w:imprint w:val="0"/>
        <w:vanish w:val="0"/>
        <w:spacing w:val="20"/>
        <w:w w:val="100"/>
        <w:position w:val="0"/>
        <w:sz w:val="18"/>
        <w:u w:val="none"/>
        <w:vertAlign w:val="baseline"/>
      </w:rPr>
    </w:lvl>
    <w:lvl w:ilvl="5">
      <w:start w:val="1"/>
      <w:numFmt w:val="decimal"/>
      <w:pStyle w:val="Titolo6"/>
      <w:lvlText w:val="%1.%2.%3.%4.%5.%6"/>
      <w:lvlJc w:val="left"/>
      <w:pPr>
        <w:tabs>
          <w:tab w:val="num" w:pos="1152"/>
        </w:tabs>
        <w:ind w:left="1152" w:hanging="1152"/>
      </w:pPr>
      <w:rPr>
        <w:rFonts w:hint="default"/>
        <w:b w:val="0"/>
        <w:i/>
        <w:caps w:val="0"/>
        <w:strike w:val="0"/>
        <w:dstrike w:val="0"/>
        <w:outline w:val="0"/>
        <w:shadow w:val="0"/>
        <w:emboss w:val="0"/>
        <w:imprint w:val="0"/>
        <w:vanish w:val="0"/>
        <w:sz w:val="18"/>
        <w:u w:val="none"/>
        <w:vertAlign w:val="baseline"/>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0">
    <w:nsid w:val="4A986294"/>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326274E"/>
    <w:multiLevelType w:val="hybridMultilevel"/>
    <w:tmpl w:val="E2B4A26C"/>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65F005A2"/>
    <w:multiLevelType w:val="hybridMultilevel"/>
    <w:tmpl w:val="86A4C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67823AB5"/>
    <w:multiLevelType w:val="multilevel"/>
    <w:tmpl w:val="82FA308C"/>
    <w:lvl w:ilvl="0">
      <w:start w:val="1"/>
      <w:numFmt w:val="decimal"/>
      <w:pStyle w:val="01FMtitolo"/>
      <w:lvlText w:val="%1."/>
      <w:lvlJc w:val="left"/>
      <w:pPr>
        <w:ind w:left="851" w:hanging="851"/>
      </w:pPr>
      <w:rPr>
        <w:rFonts w:ascii="Verdana" w:hAnsi="Verdana" w:hint="default"/>
        <w:b/>
        <w:sz w:val="26"/>
        <w:szCs w:val="26"/>
      </w:rPr>
    </w:lvl>
    <w:lvl w:ilvl="1">
      <w:start w:val="1"/>
      <w:numFmt w:val="decimal"/>
      <w:pStyle w:val="02FMtitolo"/>
      <w:lvlText w:val="%1.%2."/>
      <w:lvlJc w:val="left"/>
      <w:pPr>
        <w:ind w:left="851" w:hanging="851"/>
      </w:pPr>
      <w:rPr>
        <w:rFonts w:ascii="Verdana" w:hAnsi="Verdana" w:hint="default"/>
        <w:b/>
        <w:i w:val="0"/>
        <w:sz w:val="24"/>
        <w:szCs w:val="24"/>
      </w:rPr>
    </w:lvl>
    <w:lvl w:ilvl="2">
      <w:start w:val="1"/>
      <w:numFmt w:val="decimal"/>
      <w:pStyle w:val="03FMtitolo"/>
      <w:lvlText w:val="%1.%2.%3."/>
      <w:lvlJc w:val="left"/>
      <w:pPr>
        <w:ind w:left="851" w:hanging="851"/>
      </w:pPr>
      <w:rPr>
        <w:rFonts w:ascii="Verdana" w:hAnsi="Verdana" w:hint="default"/>
        <w:b w:val="0"/>
        <w:i w:val="0"/>
        <w:sz w:val="24"/>
        <w:szCs w:val="24"/>
      </w:rPr>
    </w:lvl>
    <w:lvl w:ilvl="3">
      <w:start w:val="1"/>
      <w:numFmt w:val="decimal"/>
      <w:lvlText w:val="%1.%2.%3.%4."/>
      <w:lvlJc w:val="left"/>
      <w:pPr>
        <w:ind w:left="851" w:hanging="851"/>
      </w:pPr>
      <w:rPr>
        <w:rFonts w:ascii="Verdana" w:hAnsi="Verdana" w:hint="default"/>
        <w:b w:val="0"/>
        <w:i w:val="0"/>
        <w:sz w:val="20"/>
      </w:rPr>
    </w:lvl>
    <w:lvl w:ilvl="4">
      <w:start w:val="1"/>
      <w:numFmt w:val="decimal"/>
      <w:lvlText w:val="%1.%2.%3.%4.%5."/>
      <w:lvlJc w:val="left"/>
      <w:pPr>
        <w:ind w:left="142" w:firstLine="0"/>
      </w:pPr>
      <w:rPr>
        <w:rFonts w:hint="default"/>
      </w:rPr>
    </w:lvl>
    <w:lvl w:ilvl="5">
      <w:start w:val="1"/>
      <w:numFmt w:val="decimal"/>
      <w:lvlText w:val="%1.%2.%3.%4.%5.%6."/>
      <w:lvlJc w:val="left"/>
      <w:pPr>
        <w:ind w:left="142" w:firstLine="0"/>
      </w:pPr>
      <w:rPr>
        <w:rFonts w:hint="default"/>
      </w:rPr>
    </w:lvl>
    <w:lvl w:ilvl="6">
      <w:start w:val="1"/>
      <w:numFmt w:val="decimal"/>
      <w:lvlText w:val="%7."/>
      <w:lvlJc w:val="left"/>
      <w:pPr>
        <w:ind w:left="142" w:firstLine="0"/>
      </w:pPr>
      <w:rPr>
        <w:rFonts w:hint="default"/>
      </w:rPr>
    </w:lvl>
    <w:lvl w:ilvl="7">
      <w:start w:val="1"/>
      <w:numFmt w:val="lowerLetter"/>
      <w:lvlText w:val="%8."/>
      <w:lvlJc w:val="left"/>
      <w:pPr>
        <w:ind w:left="142" w:firstLine="0"/>
      </w:pPr>
      <w:rPr>
        <w:rFonts w:hint="default"/>
      </w:rPr>
    </w:lvl>
    <w:lvl w:ilvl="8">
      <w:start w:val="1"/>
      <w:numFmt w:val="lowerRoman"/>
      <w:lvlText w:val="%9."/>
      <w:lvlJc w:val="left"/>
      <w:pPr>
        <w:ind w:left="142" w:firstLine="0"/>
      </w:pPr>
      <w:rPr>
        <w:rFonts w:hint="default"/>
      </w:rPr>
    </w:lvl>
  </w:abstractNum>
  <w:abstractNum w:abstractNumId="14">
    <w:nsid w:val="70146CAE"/>
    <w:multiLevelType w:val="hybridMultilevel"/>
    <w:tmpl w:val="5CBACBF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9"/>
  </w:num>
  <w:num w:numId="4">
    <w:abstractNumId w:val="0"/>
  </w:num>
  <w:num w:numId="5">
    <w:abstractNumId w:val="12"/>
  </w:num>
  <w:num w:numId="6">
    <w:abstractNumId w:val="10"/>
  </w:num>
  <w:num w:numId="7">
    <w:abstractNumId w:val="8"/>
  </w:num>
  <w:num w:numId="8">
    <w:abstractNumId w:val="5"/>
  </w:num>
  <w:num w:numId="9">
    <w:abstractNumId w:val="7"/>
  </w:num>
  <w:num w:numId="10">
    <w:abstractNumId w:val="14"/>
  </w:num>
  <w:num w:numId="11">
    <w:abstractNumId w:val="11"/>
  </w:num>
  <w:num w:numId="12">
    <w:abstractNumId w:val="6"/>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37213"/>
    <w:rsid w:val="00022FD5"/>
    <w:rsid w:val="00023540"/>
    <w:rsid w:val="0002447F"/>
    <w:rsid w:val="0002458B"/>
    <w:rsid w:val="00040482"/>
    <w:rsid w:val="00052B1D"/>
    <w:rsid w:val="00061F4C"/>
    <w:rsid w:val="000742EC"/>
    <w:rsid w:val="00074641"/>
    <w:rsid w:val="00082864"/>
    <w:rsid w:val="0008642F"/>
    <w:rsid w:val="000B0827"/>
    <w:rsid w:val="000B7D3E"/>
    <w:rsid w:val="000B7ED3"/>
    <w:rsid w:val="000B7F12"/>
    <w:rsid w:val="000E75FE"/>
    <w:rsid w:val="000F7A4F"/>
    <w:rsid w:val="00110875"/>
    <w:rsid w:val="00122C92"/>
    <w:rsid w:val="00127231"/>
    <w:rsid w:val="00142B09"/>
    <w:rsid w:val="001442EF"/>
    <w:rsid w:val="00146F6F"/>
    <w:rsid w:val="00154265"/>
    <w:rsid w:val="001549DF"/>
    <w:rsid w:val="001554E5"/>
    <w:rsid w:val="001635A9"/>
    <w:rsid w:val="0016665C"/>
    <w:rsid w:val="00166CD6"/>
    <w:rsid w:val="00181381"/>
    <w:rsid w:val="001850EE"/>
    <w:rsid w:val="0018574D"/>
    <w:rsid w:val="001902D2"/>
    <w:rsid w:val="00193481"/>
    <w:rsid w:val="0019797B"/>
    <w:rsid w:val="001B7EF8"/>
    <w:rsid w:val="001C12C2"/>
    <w:rsid w:val="001D3E0F"/>
    <w:rsid w:val="001E1908"/>
    <w:rsid w:val="001E438E"/>
    <w:rsid w:val="001F35A5"/>
    <w:rsid w:val="001F3C99"/>
    <w:rsid w:val="002201DF"/>
    <w:rsid w:val="0022269A"/>
    <w:rsid w:val="002736F8"/>
    <w:rsid w:val="0027448D"/>
    <w:rsid w:val="002B4950"/>
    <w:rsid w:val="002C39D9"/>
    <w:rsid w:val="002C61F5"/>
    <w:rsid w:val="002D6745"/>
    <w:rsid w:val="002D72EB"/>
    <w:rsid w:val="002E476F"/>
    <w:rsid w:val="002E7C89"/>
    <w:rsid w:val="002E7CAA"/>
    <w:rsid w:val="00303983"/>
    <w:rsid w:val="00317B27"/>
    <w:rsid w:val="00345E73"/>
    <w:rsid w:val="00352B15"/>
    <w:rsid w:val="00380F7A"/>
    <w:rsid w:val="003D0CE4"/>
    <w:rsid w:val="003D3B4D"/>
    <w:rsid w:val="003D4933"/>
    <w:rsid w:val="003F6BC2"/>
    <w:rsid w:val="003F7C6C"/>
    <w:rsid w:val="0040480D"/>
    <w:rsid w:val="00426601"/>
    <w:rsid w:val="00445205"/>
    <w:rsid w:val="004460FC"/>
    <w:rsid w:val="00460AF5"/>
    <w:rsid w:val="00480714"/>
    <w:rsid w:val="00484B9B"/>
    <w:rsid w:val="00492C7A"/>
    <w:rsid w:val="004A1741"/>
    <w:rsid w:val="004A46CA"/>
    <w:rsid w:val="004B498E"/>
    <w:rsid w:val="004C2130"/>
    <w:rsid w:val="004C4756"/>
    <w:rsid w:val="004E4592"/>
    <w:rsid w:val="004F21D9"/>
    <w:rsid w:val="004F40C2"/>
    <w:rsid w:val="00505D5A"/>
    <w:rsid w:val="00514A7E"/>
    <w:rsid w:val="00524CEA"/>
    <w:rsid w:val="00532E85"/>
    <w:rsid w:val="005356E0"/>
    <w:rsid w:val="0054728F"/>
    <w:rsid w:val="00554885"/>
    <w:rsid w:val="00572BF0"/>
    <w:rsid w:val="00586131"/>
    <w:rsid w:val="005A6D03"/>
    <w:rsid w:val="005A7ADF"/>
    <w:rsid w:val="005B54ED"/>
    <w:rsid w:val="005C476B"/>
    <w:rsid w:val="005C51C6"/>
    <w:rsid w:val="005D702F"/>
    <w:rsid w:val="005F49F1"/>
    <w:rsid w:val="005F5624"/>
    <w:rsid w:val="005F69F4"/>
    <w:rsid w:val="00612E3E"/>
    <w:rsid w:val="00614593"/>
    <w:rsid w:val="00614EE4"/>
    <w:rsid w:val="0063304F"/>
    <w:rsid w:val="00634921"/>
    <w:rsid w:val="00634DEE"/>
    <w:rsid w:val="0063699C"/>
    <w:rsid w:val="00640AB7"/>
    <w:rsid w:val="00641F43"/>
    <w:rsid w:val="0064779D"/>
    <w:rsid w:val="00647C9C"/>
    <w:rsid w:val="00651B1F"/>
    <w:rsid w:val="00654524"/>
    <w:rsid w:val="00661F01"/>
    <w:rsid w:val="006710C9"/>
    <w:rsid w:val="00672FE5"/>
    <w:rsid w:val="00684C0D"/>
    <w:rsid w:val="00696C31"/>
    <w:rsid w:val="006A4CF6"/>
    <w:rsid w:val="006A7B96"/>
    <w:rsid w:val="006B1C5C"/>
    <w:rsid w:val="006B37E3"/>
    <w:rsid w:val="006C6CE4"/>
    <w:rsid w:val="006E15AA"/>
    <w:rsid w:val="006E5212"/>
    <w:rsid w:val="006F6D9F"/>
    <w:rsid w:val="00705A7D"/>
    <w:rsid w:val="0071214E"/>
    <w:rsid w:val="00712683"/>
    <w:rsid w:val="00731F30"/>
    <w:rsid w:val="00735260"/>
    <w:rsid w:val="00735A67"/>
    <w:rsid w:val="00740A97"/>
    <w:rsid w:val="00745A47"/>
    <w:rsid w:val="0074757C"/>
    <w:rsid w:val="007702C7"/>
    <w:rsid w:val="00772272"/>
    <w:rsid w:val="00787B9B"/>
    <w:rsid w:val="00787EEF"/>
    <w:rsid w:val="007A17B9"/>
    <w:rsid w:val="007B1B02"/>
    <w:rsid w:val="007B1B15"/>
    <w:rsid w:val="007B787B"/>
    <w:rsid w:val="007F14C2"/>
    <w:rsid w:val="007F53B4"/>
    <w:rsid w:val="008014FA"/>
    <w:rsid w:val="00810A8C"/>
    <w:rsid w:val="00837B09"/>
    <w:rsid w:val="00844529"/>
    <w:rsid w:val="008464C4"/>
    <w:rsid w:val="00854229"/>
    <w:rsid w:val="0086724D"/>
    <w:rsid w:val="008820C8"/>
    <w:rsid w:val="008B0E53"/>
    <w:rsid w:val="008B251F"/>
    <w:rsid w:val="008D59B4"/>
    <w:rsid w:val="008E06A1"/>
    <w:rsid w:val="008E0D6E"/>
    <w:rsid w:val="008E46B1"/>
    <w:rsid w:val="008F19FD"/>
    <w:rsid w:val="008F5A34"/>
    <w:rsid w:val="008F5E64"/>
    <w:rsid w:val="00953298"/>
    <w:rsid w:val="009571E1"/>
    <w:rsid w:val="009665EB"/>
    <w:rsid w:val="00983D7D"/>
    <w:rsid w:val="00994DF9"/>
    <w:rsid w:val="009A2A72"/>
    <w:rsid w:val="009A600D"/>
    <w:rsid w:val="009A6D5F"/>
    <w:rsid w:val="009B2790"/>
    <w:rsid w:val="009B39CD"/>
    <w:rsid w:val="009D1DC3"/>
    <w:rsid w:val="009E4D5F"/>
    <w:rsid w:val="009E4EC5"/>
    <w:rsid w:val="009F2A70"/>
    <w:rsid w:val="009F3B3C"/>
    <w:rsid w:val="009F53D2"/>
    <w:rsid w:val="009F54EE"/>
    <w:rsid w:val="00A01723"/>
    <w:rsid w:val="00A026AC"/>
    <w:rsid w:val="00A25AC2"/>
    <w:rsid w:val="00A34C1A"/>
    <w:rsid w:val="00A54097"/>
    <w:rsid w:val="00A76F8A"/>
    <w:rsid w:val="00A86FED"/>
    <w:rsid w:val="00AB1786"/>
    <w:rsid w:val="00AB7E35"/>
    <w:rsid w:val="00AC030E"/>
    <w:rsid w:val="00AC40CB"/>
    <w:rsid w:val="00AC53E5"/>
    <w:rsid w:val="00AE3E30"/>
    <w:rsid w:val="00AF7005"/>
    <w:rsid w:val="00AF79C0"/>
    <w:rsid w:val="00B16EF0"/>
    <w:rsid w:val="00B23E7E"/>
    <w:rsid w:val="00B25DC4"/>
    <w:rsid w:val="00B32A91"/>
    <w:rsid w:val="00B341DF"/>
    <w:rsid w:val="00B44E38"/>
    <w:rsid w:val="00B53B6C"/>
    <w:rsid w:val="00B562AB"/>
    <w:rsid w:val="00B64BBE"/>
    <w:rsid w:val="00B67D98"/>
    <w:rsid w:val="00B825DD"/>
    <w:rsid w:val="00BA100C"/>
    <w:rsid w:val="00BA360F"/>
    <w:rsid w:val="00BB038A"/>
    <w:rsid w:val="00BB2FBA"/>
    <w:rsid w:val="00BC39E5"/>
    <w:rsid w:val="00BD18E8"/>
    <w:rsid w:val="00BD1C96"/>
    <w:rsid w:val="00BE0E25"/>
    <w:rsid w:val="00BF269C"/>
    <w:rsid w:val="00C00B34"/>
    <w:rsid w:val="00C2263E"/>
    <w:rsid w:val="00C61736"/>
    <w:rsid w:val="00C66036"/>
    <w:rsid w:val="00C678F3"/>
    <w:rsid w:val="00C70C37"/>
    <w:rsid w:val="00C720A8"/>
    <w:rsid w:val="00C81E38"/>
    <w:rsid w:val="00C84DFD"/>
    <w:rsid w:val="00CA2B4E"/>
    <w:rsid w:val="00CA66A1"/>
    <w:rsid w:val="00CD650B"/>
    <w:rsid w:val="00CE7343"/>
    <w:rsid w:val="00CF0A00"/>
    <w:rsid w:val="00D33DEF"/>
    <w:rsid w:val="00D3427D"/>
    <w:rsid w:val="00D4664B"/>
    <w:rsid w:val="00D53C4C"/>
    <w:rsid w:val="00D60AA4"/>
    <w:rsid w:val="00D63290"/>
    <w:rsid w:val="00D80615"/>
    <w:rsid w:val="00DC0949"/>
    <w:rsid w:val="00DD3ABD"/>
    <w:rsid w:val="00DE10A7"/>
    <w:rsid w:val="00DE3C54"/>
    <w:rsid w:val="00DF022D"/>
    <w:rsid w:val="00E13EFD"/>
    <w:rsid w:val="00E33D77"/>
    <w:rsid w:val="00E34EF8"/>
    <w:rsid w:val="00E4593E"/>
    <w:rsid w:val="00E46CFF"/>
    <w:rsid w:val="00E47D2B"/>
    <w:rsid w:val="00E64122"/>
    <w:rsid w:val="00E64474"/>
    <w:rsid w:val="00E76A4D"/>
    <w:rsid w:val="00EA17C7"/>
    <w:rsid w:val="00EB0820"/>
    <w:rsid w:val="00EC09D3"/>
    <w:rsid w:val="00ED4A6E"/>
    <w:rsid w:val="00EE2E6B"/>
    <w:rsid w:val="00EE670F"/>
    <w:rsid w:val="00F00D41"/>
    <w:rsid w:val="00F06522"/>
    <w:rsid w:val="00F07B1C"/>
    <w:rsid w:val="00F16366"/>
    <w:rsid w:val="00F218E9"/>
    <w:rsid w:val="00F26026"/>
    <w:rsid w:val="00F37213"/>
    <w:rsid w:val="00F7629C"/>
    <w:rsid w:val="00F914EC"/>
    <w:rsid w:val="00F94536"/>
    <w:rsid w:val="00F9755F"/>
    <w:rsid w:val="00F97F82"/>
    <w:rsid w:val="00FA3DC0"/>
    <w:rsid w:val="00FB7815"/>
    <w:rsid w:val="00FD03E7"/>
    <w:rsid w:val="00FF4CF8"/>
    <w:rsid w:val="00FF6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page number" w:uiPriority="0"/>
    <w:lsdException w:name="endnote text" w:uiPriority="0"/>
    <w:lsdException w:name="List" w:uiPriority="0"/>
    <w:lsdException w:name="List Bulle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0" w:unhideWhenUsed="0" w:qFormat="1"/>
    <w:lsdException w:name="Emphasis" w:semiHidden="0" w:uiPriority="20" w:unhideWhenUsed="0" w:qFormat="1"/>
    <w:lsdException w:name="Outline List 1"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2B4950"/>
    <w:pPr>
      <w:numPr>
        <w:ilvl w:val="1"/>
        <w:numId w:val="1"/>
      </w:numPr>
      <w:spacing w:after="120"/>
    </w:pPr>
    <w:rPr>
      <w:b/>
      <w:sz w:val="24"/>
    </w:rPr>
  </w:style>
  <w:style w:type="paragraph" w:customStyle="1" w:styleId="03FMtitolo">
    <w:name w:val="03 FM titolo"/>
    <w:basedOn w:val="00FMtesto"/>
    <w:next w:val="00FMtesto"/>
    <w:qFormat/>
    <w:rsid w:val="002B4950"/>
    <w:pPr>
      <w:numPr>
        <w:ilvl w:val="2"/>
        <w:numId w:val="1"/>
      </w:numPr>
      <w:spacing w:after="120"/>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2"/>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6"/>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 w:type="paragraph" w:styleId="Didascalia">
    <w:name w:val="caption"/>
    <w:basedOn w:val="Normale"/>
    <w:next w:val="Normale"/>
    <w:unhideWhenUsed/>
    <w:qFormat/>
    <w:rsid w:val="00612E3E"/>
    <w:pPr>
      <w:keepNext/>
      <w:spacing w:line="240" w:lineRule="auto"/>
      <w:jc w:val="center"/>
    </w:pPr>
    <w:rPr>
      <w:rFonts w:ascii="Verdana" w:hAnsi="Verdana"/>
      <w:b/>
      <w:bCs/>
      <w:color w:val="4F81BD" w:themeColor="accent1"/>
      <w:sz w:val="20"/>
      <w:szCs w:val="20"/>
    </w:rPr>
  </w:style>
  <w:style w:type="character" w:customStyle="1" w:styleId="WW8Num1z2">
    <w:name w:val="WW8Num1z2"/>
    <w:rsid w:val="00BD18E8"/>
    <w:rPr>
      <w:rFonts w:ascii="Times New Roman" w:hAnsi="Times New Roman"/>
      <w:b w:val="0"/>
      <w:i/>
      <w:sz w:val="22"/>
    </w:rPr>
  </w:style>
  <w:style w:type="character" w:customStyle="1" w:styleId="WW8Num3z0">
    <w:name w:val="WW8Num3z0"/>
    <w:rsid w:val="00BD18E8"/>
    <w:rPr>
      <w:rFonts w:ascii="Symbol" w:hAnsi="Symbol"/>
    </w:rPr>
  </w:style>
  <w:style w:type="character" w:customStyle="1" w:styleId="WW8Num3z1">
    <w:name w:val="WW8Num3z1"/>
    <w:rsid w:val="00BD18E8"/>
    <w:rPr>
      <w:rFonts w:ascii="Courier New" w:hAnsi="Courier New" w:cs="Courier New"/>
    </w:rPr>
  </w:style>
  <w:style w:type="character" w:customStyle="1" w:styleId="WW8Num3z2">
    <w:name w:val="WW8Num3z2"/>
    <w:rsid w:val="00BD18E8"/>
    <w:rPr>
      <w:rFonts w:ascii="Wingdings" w:hAnsi="Wingdings"/>
    </w:rPr>
  </w:style>
  <w:style w:type="character" w:customStyle="1" w:styleId="WW8Num4z0">
    <w:name w:val="WW8Num4z0"/>
    <w:rsid w:val="00BD18E8"/>
    <w:rPr>
      <w:rFonts w:ascii="Wingdings" w:hAnsi="Wingdings"/>
    </w:rPr>
  </w:style>
  <w:style w:type="character" w:customStyle="1" w:styleId="WW8Num4z1">
    <w:name w:val="WW8Num4z1"/>
    <w:rsid w:val="00BD18E8"/>
    <w:rPr>
      <w:rFonts w:ascii="Courier New" w:hAnsi="Courier New" w:cs="Courier New"/>
    </w:rPr>
  </w:style>
  <w:style w:type="character" w:customStyle="1" w:styleId="WW8Num4z3">
    <w:name w:val="WW8Num4z3"/>
    <w:rsid w:val="00BD18E8"/>
    <w:rPr>
      <w:rFonts w:ascii="Symbol" w:hAnsi="Symbol"/>
    </w:rPr>
  </w:style>
  <w:style w:type="character" w:customStyle="1" w:styleId="WW8Num5z0">
    <w:name w:val="WW8Num5z0"/>
    <w:rsid w:val="00BD18E8"/>
    <w:rPr>
      <w:rFonts w:ascii="Symbol" w:hAnsi="Symbol"/>
    </w:rPr>
  </w:style>
  <w:style w:type="character" w:customStyle="1" w:styleId="WW8Num5z1">
    <w:name w:val="WW8Num5z1"/>
    <w:rsid w:val="00BD18E8"/>
    <w:rPr>
      <w:rFonts w:ascii="Courier New" w:hAnsi="Courier New" w:cs="Courier New"/>
    </w:rPr>
  </w:style>
  <w:style w:type="character" w:customStyle="1" w:styleId="WW8Num5z2">
    <w:name w:val="WW8Num5z2"/>
    <w:rsid w:val="00BD18E8"/>
    <w:rPr>
      <w:rFonts w:ascii="Wingdings" w:hAnsi="Wingdings"/>
    </w:rPr>
  </w:style>
  <w:style w:type="character" w:customStyle="1" w:styleId="WW8Num7z0">
    <w:name w:val="WW8Num7z0"/>
    <w:rsid w:val="00BD18E8"/>
    <w:rPr>
      <w:rFonts w:ascii="Symbol" w:hAnsi="Symbol"/>
    </w:rPr>
  </w:style>
  <w:style w:type="character" w:customStyle="1" w:styleId="WW8Num7z1">
    <w:name w:val="WW8Num7z1"/>
    <w:rsid w:val="00BD18E8"/>
    <w:rPr>
      <w:rFonts w:ascii="Courier New" w:hAnsi="Courier New" w:cs="Courier New"/>
    </w:rPr>
  </w:style>
  <w:style w:type="character" w:customStyle="1" w:styleId="WW8Num7z2">
    <w:name w:val="WW8Num7z2"/>
    <w:rsid w:val="00BD18E8"/>
    <w:rPr>
      <w:rFonts w:ascii="Wingdings" w:hAnsi="Wingdings"/>
    </w:rPr>
  </w:style>
  <w:style w:type="character" w:customStyle="1" w:styleId="WW8Num8z0">
    <w:name w:val="WW8Num8z0"/>
    <w:rsid w:val="00BD18E8"/>
    <w:rPr>
      <w:rFonts w:ascii="Symbol" w:hAnsi="Symbol"/>
    </w:rPr>
  </w:style>
  <w:style w:type="character" w:customStyle="1" w:styleId="WW8Num8z1">
    <w:name w:val="WW8Num8z1"/>
    <w:rsid w:val="00BD18E8"/>
    <w:rPr>
      <w:rFonts w:ascii="Courier New" w:hAnsi="Courier New"/>
    </w:rPr>
  </w:style>
  <w:style w:type="character" w:customStyle="1" w:styleId="WW8Num8z2">
    <w:name w:val="WW8Num8z2"/>
    <w:rsid w:val="00BD18E8"/>
    <w:rPr>
      <w:rFonts w:ascii="Wingdings" w:hAnsi="Wingdings"/>
    </w:rPr>
  </w:style>
  <w:style w:type="character" w:customStyle="1" w:styleId="WW8Num9z0">
    <w:name w:val="WW8Num9z0"/>
    <w:rsid w:val="00BD18E8"/>
    <w:rPr>
      <w:rFonts w:ascii="Symbol" w:hAnsi="Symbol"/>
    </w:rPr>
  </w:style>
  <w:style w:type="character" w:customStyle="1" w:styleId="WW8Num9z1">
    <w:name w:val="WW8Num9z1"/>
    <w:rsid w:val="00BD18E8"/>
    <w:rPr>
      <w:rFonts w:ascii="Courier New" w:hAnsi="Courier New" w:cs="Courier New"/>
    </w:rPr>
  </w:style>
  <w:style w:type="character" w:customStyle="1" w:styleId="WW8Num9z2">
    <w:name w:val="WW8Num9z2"/>
    <w:rsid w:val="00BD18E8"/>
    <w:rPr>
      <w:rFonts w:ascii="Wingdings" w:hAnsi="Wingdings"/>
    </w:rPr>
  </w:style>
  <w:style w:type="character" w:customStyle="1" w:styleId="WW8Num10z0">
    <w:name w:val="WW8Num10z0"/>
    <w:rsid w:val="00BD18E8"/>
    <w:rPr>
      <w:rFonts w:ascii="Symbol" w:hAnsi="Symbol"/>
    </w:rPr>
  </w:style>
  <w:style w:type="character" w:customStyle="1" w:styleId="WW8Num10z1">
    <w:name w:val="WW8Num10z1"/>
    <w:rsid w:val="00BD18E8"/>
    <w:rPr>
      <w:rFonts w:ascii="Courier New" w:hAnsi="Courier New" w:cs="Courier New"/>
    </w:rPr>
  </w:style>
  <w:style w:type="character" w:customStyle="1" w:styleId="WW8Num10z2">
    <w:name w:val="WW8Num10z2"/>
    <w:rsid w:val="00BD18E8"/>
    <w:rPr>
      <w:rFonts w:ascii="Wingdings" w:hAnsi="Wingdings"/>
    </w:rPr>
  </w:style>
  <w:style w:type="character" w:customStyle="1" w:styleId="WW8Num11z0">
    <w:name w:val="WW8Num11z0"/>
    <w:rsid w:val="00BD18E8"/>
    <w:rPr>
      <w:rFonts w:ascii="Symbol" w:hAnsi="Symbol"/>
    </w:rPr>
  </w:style>
  <w:style w:type="character" w:customStyle="1" w:styleId="WW8Num11z1">
    <w:name w:val="WW8Num11z1"/>
    <w:rsid w:val="00BD18E8"/>
    <w:rPr>
      <w:rFonts w:ascii="Courier New" w:hAnsi="Courier New" w:cs="Courier New"/>
    </w:rPr>
  </w:style>
  <w:style w:type="character" w:customStyle="1" w:styleId="WW8Num11z2">
    <w:name w:val="WW8Num11z2"/>
    <w:rsid w:val="00BD18E8"/>
    <w:rPr>
      <w:rFonts w:ascii="Wingdings" w:hAnsi="Wingdings"/>
    </w:rPr>
  </w:style>
  <w:style w:type="character" w:customStyle="1" w:styleId="WW8Num13z0">
    <w:name w:val="WW8Num13z0"/>
    <w:rsid w:val="00BD18E8"/>
    <w:rPr>
      <w:rFonts w:ascii="Wingdings" w:hAnsi="Wingdings"/>
    </w:rPr>
  </w:style>
  <w:style w:type="character" w:customStyle="1" w:styleId="WW8Num13z1">
    <w:name w:val="WW8Num13z1"/>
    <w:rsid w:val="00BD18E8"/>
    <w:rPr>
      <w:rFonts w:ascii="Courier New" w:hAnsi="Courier New" w:cs="Courier New"/>
    </w:rPr>
  </w:style>
  <w:style w:type="character" w:customStyle="1" w:styleId="WW8Num13z3">
    <w:name w:val="WW8Num13z3"/>
    <w:rsid w:val="00BD18E8"/>
    <w:rPr>
      <w:rFonts w:ascii="Symbol" w:hAnsi="Symbol"/>
    </w:rPr>
  </w:style>
  <w:style w:type="character" w:customStyle="1" w:styleId="WW8Num14z0">
    <w:name w:val="WW8Num14z0"/>
    <w:rsid w:val="00BD18E8"/>
    <w:rPr>
      <w:rFonts w:ascii="Symbol" w:hAnsi="Symbol"/>
    </w:rPr>
  </w:style>
  <w:style w:type="character" w:customStyle="1" w:styleId="WW8Num14z1">
    <w:name w:val="WW8Num14z1"/>
    <w:rsid w:val="00BD18E8"/>
    <w:rPr>
      <w:rFonts w:ascii="Courier New" w:hAnsi="Courier New" w:cs="Courier New"/>
    </w:rPr>
  </w:style>
  <w:style w:type="character" w:customStyle="1" w:styleId="WW8Num14z2">
    <w:name w:val="WW8Num14z2"/>
    <w:rsid w:val="00BD18E8"/>
    <w:rPr>
      <w:rFonts w:ascii="Wingdings" w:hAnsi="Wingdings"/>
    </w:rPr>
  </w:style>
  <w:style w:type="character" w:customStyle="1" w:styleId="WW8Num15z0">
    <w:name w:val="WW8Num15z0"/>
    <w:rsid w:val="00BD18E8"/>
    <w:rPr>
      <w:rFonts w:ascii="Symbol" w:hAnsi="Symbol"/>
    </w:rPr>
  </w:style>
  <w:style w:type="character" w:customStyle="1" w:styleId="WW8Num15z1">
    <w:name w:val="WW8Num15z1"/>
    <w:rsid w:val="00BD18E8"/>
    <w:rPr>
      <w:rFonts w:ascii="Courier New" w:hAnsi="Courier New" w:cs="Courier New"/>
    </w:rPr>
  </w:style>
  <w:style w:type="character" w:customStyle="1" w:styleId="WW8Num15z2">
    <w:name w:val="WW8Num15z2"/>
    <w:rsid w:val="00BD18E8"/>
    <w:rPr>
      <w:rFonts w:ascii="Wingdings" w:hAnsi="Wingdings"/>
    </w:rPr>
  </w:style>
  <w:style w:type="character" w:customStyle="1" w:styleId="WW8Num16z0">
    <w:name w:val="WW8Num16z0"/>
    <w:rsid w:val="00BD18E8"/>
    <w:rPr>
      <w:rFonts w:ascii="Symbol" w:hAnsi="Symbol"/>
    </w:rPr>
  </w:style>
  <w:style w:type="character" w:customStyle="1" w:styleId="WW8Num16z1">
    <w:name w:val="WW8Num16z1"/>
    <w:rsid w:val="00BD18E8"/>
    <w:rPr>
      <w:rFonts w:ascii="Courier New" w:hAnsi="Courier New" w:cs="Courier New"/>
    </w:rPr>
  </w:style>
  <w:style w:type="character" w:customStyle="1" w:styleId="WW8Num16z2">
    <w:name w:val="WW8Num16z2"/>
    <w:rsid w:val="00BD18E8"/>
    <w:rPr>
      <w:rFonts w:ascii="Wingdings" w:hAnsi="Wingdings"/>
    </w:rPr>
  </w:style>
  <w:style w:type="character" w:customStyle="1" w:styleId="WW8Num17z0">
    <w:name w:val="WW8Num17z0"/>
    <w:rsid w:val="00BD18E8"/>
    <w:rPr>
      <w:rFonts w:ascii="Symbol" w:hAnsi="Symbol"/>
    </w:rPr>
  </w:style>
  <w:style w:type="character" w:customStyle="1" w:styleId="WW8Num17z1">
    <w:name w:val="WW8Num17z1"/>
    <w:rsid w:val="00BD18E8"/>
    <w:rPr>
      <w:rFonts w:ascii="Times New Roman" w:eastAsia="Times New Roman" w:hAnsi="Times New Roman" w:cs="Times New Roman"/>
    </w:rPr>
  </w:style>
  <w:style w:type="character" w:customStyle="1" w:styleId="WW8Num17z2">
    <w:name w:val="WW8Num17z2"/>
    <w:rsid w:val="00BD18E8"/>
    <w:rPr>
      <w:rFonts w:ascii="Wingdings" w:hAnsi="Wingdings"/>
    </w:rPr>
  </w:style>
  <w:style w:type="character" w:customStyle="1" w:styleId="WW8Num17z4">
    <w:name w:val="WW8Num17z4"/>
    <w:rsid w:val="00BD18E8"/>
    <w:rPr>
      <w:rFonts w:ascii="Courier New" w:hAnsi="Courier New" w:cs="Courier New"/>
    </w:rPr>
  </w:style>
  <w:style w:type="character" w:customStyle="1" w:styleId="WW8Num18z0">
    <w:name w:val="WW8Num18z0"/>
    <w:rsid w:val="00BD18E8"/>
    <w:rPr>
      <w:rFonts w:ascii="Symbol" w:hAnsi="Symbol"/>
    </w:rPr>
  </w:style>
  <w:style w:type="character" w:customStyle="1" w:styleId="WW8Num18z1">
    <w:name w:val="WW8Num18z1"/>
    <w:rsid w:val="00BD18E8"/>
    <w:rPr>
      <w:rFonts w:ascii="Courier New" w:hAnsi="Courier New" w:cs="Courier New"/>
    </w:rPr>
  </w:style>
  <w:style w:type="character" w:customStyle="1" w:styleId="WW8Num18z2">
    <w:name w:val="WW8Num18z2"/>
    <w:rsid w:val="00BD18E8"/>
    <w:rPr>
      <w:rFonts w:ascii="Wingdings" w:hAnsi="Wingdings"/>
    </w:rPr>
  </w:style>
  <w:style w:type="character" w:customStyle="1" w:styleId="WW8Num19z0">
    <w:name w:val="WW8Num19z0"/>
    <w:rsid w:val="00BD18E8"/>
    <w:rPr>
      <w:rFonts w:ascii="Symbol" w:hAnsi="Symbol"/>
    </w:rPr>
  </w:style>
  <w:style w:type="character" w:customStyle="1" w:styleId="WW8Num19z1">
    <w:name w:val="WW8Num19z1"/>
    <w:rsid w:val="00BD18E8"/>
    <w:rPr>
      <w:rFonts w:ascii="Courier New" w:hAnsi="Courier New" w:cs="Courier New"/>
    </w:rPr>
  </w:style>
  <w:style w:type="character" w:customStyle="1" w:styleId="WW8Num19z2">
    <w:name w:val="WW8Num19z2"/>
    <w:rsid w:val="00BD18E8"/>
    <w:rPr>
      <w:rFonts w:ascii="Wingdings" w:hAnsi="Wingdings"/>
    </w:rPr>
  </w:style>
  <w:style w:type="character" w:customStyle="1" w:styleId="WW8Num20z0">
    <w:name w:val="WW8Num20z0"/>
    <w:rsid w:val="00BD18E8"/>
    <w:rPr>
      <w:rFonts w:ascii="Symbol" w:hAnsi="Symbol"/>
    </w:rPr>
  </w:style>
  <w:style w:type="character" w:customStyle="1" w:styleId="WW8Num20z1">
    <w:name w:val="WW8Num20z1"/>
    <w:rsid w:val="00BD18E8"/>
    <w:rPr>
      <w:rFonts w:ascii="Courier New" w:hAnsi="Courier New" w:cs="Courier New"/>
    </w:rPr>
  </w:style>
  <w:style w:type="character" w:customStyle="1" w:styleId="WW8Num20z2">
    <w:name w:val="WW8Num20z2"/>
    <w:rsid w:val="00BD18E8"/>
    <w:rPr>
      <w:rFonts w:ascii="Wingdings" w:hAnsi="Wingdings"/>
    </w:rPr>
  </w:style>
  <w:style w:type="character" w:customStyle="1" w:styleId="WW8Num21z0">
    <w:name w:val="WW8Num21z0"/>
    <w:rsid w:val="00BD18E8"/>
    <w:rPr>
      <w:rFonts w:ascii="Symbol" w:hAnsi="Symbol"/>
    </w:rPr>
  </w:style>
  <w:style w:type="character" w:customStyle="1" w:styleId="WW8Num21z1">
    <w:name w:val="WW8Num21z1"/>
    <w:rsid w:val="00BD18E8"/>
    <w:rPr>
      <w:rFonts w:ascii="Courier New" w:hAnsi="Courier New" w:cs="Courier New"/>
    </w:rPr>
  </w:style>
  <w:style w:type="character" w:customStyle="1" w:styleId="WW8Num21z2">
    <w:name w:val="WW8Num21z2"/>
    <w:rsid w:val="00BD18E8"/>
    <w:rPr>
      <w:rFonts w:ascii="Wingdings" w:hAnsi="Wingdings"/>
    </w:rPr>
  </w:style>
  <w:style w:type="character" w:customStyle="1" w:styleId="WW8Num22z0">
    <w:name w:val="WW8Num22z0"/>
    <w:rsid w:val="00BD18E8"/>
    <w:rPr>
      <w:rFonts w:ascii="Symbol" w:hAnsi="Symbol"/>
    </w:rPr>
  </w:style>
  <w:style w:type="character" w:customStyle="1" w:styleId="WW8Num22z1">
    <w:name w:val="WW8Num22z1"/>
    <w:rsid w:val="00BD18E8"/>
    <w:rPr>
      <w:rFonts w:ascii="Courier New" w:hAnsi="Courier New" w:cs="Courier New"/>
    </w:rPr>
  </w:style>
  <w:style w:type="character" w:customStyle="1" w:styleId="WW8Num22z2">
    <w:name w:val="WW8Num22z2"/>
    <w:rsid w:val="00BD18E8"/>
    <w:rPr>
      <w:rFonts w:ascii="Wingdings" w:hAnsi="Wingdings"/>
    </w:rPr>
  </w:style>
  <w:style w:type="character" w:customStyle="1" w:styleId="WW8Num23z0">
    <w:name w:val="WW8Num23z0"/>
    <w:rsid w:val="00BD18E8"/>
    <w:rPr>
      <w:rFonts w:ascii="Symbol" w:hAnsi="Symbol"/>
    </w:rPr>
  </w:style>
  <w:style w:type="character" w:customStyle="1" w:styleId="WW8Num23z1">
    <w:name w:val="WW8Num23z1"/>
    <w:rsid w:val="00BD18E8"/>
    <w:rPr>
      <w:rFonts w:ascii="Courier New" w:hAnsi="Courier New" w:cs="Courier New"/>
    </w:rPr>
  </w:style>
  <w:style w:type="character" w:customStyle="1" w:styleId="WW8Num23z2">
    <w:name w:val="WW8Num23z2"/>
    <w:rsid w:val="00BD18E8"/>
    <w:rPr>
      <w:rFonts w:ascii="Wingdings" w:hAnsi="Wingdings"/>
    </w:rPr>
  </w:style>
  <w:style w:type="character" w:customStyle="1" w:styleId="WW8Num24z0">
    <w:name w:val="WW8Num24z0"/>
    <w:rsid w:val="00BD18E8"/>
    <w:rPr>
      <w:rFonts w:ascii="Symbol" w:hAnsi="Symbol"/>
    </w:rPr>
  </w:style>
  <w:style w:type="character" w:customStyle="1" w:styleId="WW8Num24z1">
    <w:name w:val="WW8Num24z1"/>
    <w:rsid w:val="00BD18E8"/>
    <w:rPr>
      <w:rFonts w:ascii="Courier New" w:hAnsi="Courier New" w:cs="Courier New"/>
    </w:rPr>
  </w:style>
  <w:style w:type="character" w:customStyle="1" w:styleId="WW8Num24z2">
    <w:name w:val="WW8Num24z2"/>
    <w:rsid w:val="00BD18E8"/>
    <w:rPr>
      <w:rFonts w:ascii="Wingdings" w:hAnsi="Wingdings"/>
    </w:rPr>
  </w:style>
  <w:style w:type="character" w:customStyle="1" w:styleId="WW8Num25z0">
    <w:name w:val="WW8Num25z0"/>
    <w:rsid w:val="00BD18E8"/>
    <w:rPr>
      <w:rFonts w:ascii="Symbol" w:hAnsi="Symbol"/>
    </w:rPr>
  </w:style>
  <w:style w:type="character" w:customStyle="1" w:styleId="WW8Num25z1">
    <w:name w:val="WW8Num25z1"/>
    <w:rsid w:val="00BD18E8"/>
    <w:rPr>
      <w:rFonts w:ascii="Courier New" w:hAnsi="Courier New" w:cs="Courier New"/>
    </w:rPr>
  </w:style>
  <w:style w:type="character" w:customStyle="1" w:styleId="WW8Num25z2">
    <w:name w:val="WW8Num25z2"/>
    <w:rsid w:val="00BD18E8"/>
    <w:rPr>
      <w:rFonts w:ascii="Wingdings" w:hAnsi="Wingdings"/>
    </w:rPr>
  </w:style>
  <w:style w:type="character" w:customStyle="1" w:styleId="WW8Num26z0">
    <w:name w:val="WW8Num26z0"/>
    <w:rsid w:val="00BD18E8"/>
    <w:rPr>
      <w:rFonts w:ascii="Wingdings" w:hAnsi="Wingdings"/>
    </w:rPr>
  </w:style>
  <w:style w:type="character" w:customStyle="1" w:styleId="WW8Num26z1">
    <w:name w:val="WW8Num26z1"/>
    <w:rsid w:val="00BD18E8"/>
    <w:rPr>
      <w:rFonts w:ascii="Courier New" w:hAnsi="Courier New" w:cs="Courier New"/>
    </w:rPr>
  </w:style>
  <w:style w:type="character" w:customStyle="1" w:styleId="WW8Num26z3">
    <w:name w:val="WW8Num26z3"/>
    <w:rsid w:val="00BD18E8"/>
    <w:rPr>
      <w:rFonts w:ascii="Symbol" w:hAnsi="Symbol"/>
    </w:rPr>
  </w:style>
  <w:style w:type="character" w:customStyle="1" w:styleId="WW8Num27z0">
    <w:name w:val="WW8Num27z0"/>
    <w:rsid w:val="00BD18E8"/>
    <w:rPr>
      <w:rFonts w:ascii="Wingdings" w:hAnsi="Wingdings"/>
    </w:rPr>
  </w:style>
  <w:style w:type="character" w:customStyle="1" w:styleId="WW8Num27z1">
    <w:name w:val="WW8Num27z1"/>
    <w:rsid w:val="00BD18E8"/>
    <w:rPr>
      <w:rFonts w:ascii="Courier New" w:hAnsi="Courier New" w:cs="Courier New"/>
    </w:rPr>
  </w:style>
  <w:style w:type="character" w:customStyle="1" w:styleId="WW8Num27z3">
    <w:name w:val="WW8Num27z3"/>
    <w:rsid w:val="00BD18E8"/>
    <w:rPr>
      <w:rFonts w:ascii="Symbol" w:hAnsi="Symbol"/>
    </w:rPr>
  </w:style>
  <w:style w:type="character" w:customStyle="1" w:styleId="WW8Num28z0">
    <w:name w:val="WW8Num28z0"/>
    <w:rsid w:val="00BD18E8"/>
    <w:rPr>
      <w:rFonts w:ascii="Symbol" w:hAnsi="Symbol"/>
    </w:rPr>
  </w:style>
  <w:style w:type="character" w:customStyle="1" w:styleId="WW8Num29z0">
    <w:name w:val="WW8Num29z0"/>
    <w:rsid w:val="00BD18E8"/>
    <w:rPr>
      <w:rFonts w:ascii="Wingdings" w:hAnsi="Wingdings"/>
    </w:rPr>
  </w:style>
  <w:style w:type="character" w:customStyle="1" w:styleId="WW8Num29z1">
    <w:name w:val="WW8Num29z1"/>
    <w:rsid w:val="00BD18E8"/>
    <w:rPr>
      <w:rFonts w:ascii="Courier New" w:hAnsi="Courier New" w:cs="Courier New"/>
    </w:rPr>
  </w:style>
  <w:style w:type="character" w:customStyle="1" w:styleId="WW8Num29z3">
    <w:name w:val="WW8Num29z3"/>
    <w:rsid w:val="00BD18E8"/>
    <w:rPr>
      <w:rFonts w:ascii="Symbol" w:hAnsi="Symbol"/>
    </w:rPr>
  </w:style>
  <w:style w:type="character" w:customStyle="1" w:styleId="WW8Num30z0">
    <w:name w:val="WW8Num30z0"/>
    <w:rsid w:val="00BD18E8"/>
    <w:rPr>
      <w:rFonts w:ascii="Symbol" w:hAnsi="Symbol"/>
    </w:rPr>
  </w:style>
  <w:style w:type="character" w:customStyle="1" w:styleId="WW8Num30z1">
    <w:name w:val="WW8Num30z1"/>
    <w:rsid w:val="00BD18E8"/>
    <w:rPr>
      <w:rFonts w:ascii="Courier New" w:hAnsi="Courier New" w:cs="Courier New"/>
    </w:rPr>
  </w:style>
  <w:style w:type="character" w:customStyle="1" w:styleId="WW8Num30z2">
    <w:name w:val="WW8Num30z2"/>
    <w:rsid w:val="00BD18E8"/>
    <w:rPr>
      <w:rFonts w:ascii="Wingdings" w:hAnsi="Wingdings"/>
    </w:rPr>
  </w:style>
  <w:style w:type="character" w:customStyle="1" w:styleId="WW8NumSt19z0">
    <w:name w:val="WW8NumSt19z0"/>
    <w:rsid w:val="00BD18E8"/>
    <w:rPr>
      <w:rFonts w:ascii="Symbol" w:hAnsi="Symbol"/>
    </w:rPr>
  </w:style>
  <w:style w:type="character" w:customStyle="1" w:styleId="WW8NumSt20z0">
    <w:name w:val="WW8NumSt20z0"/>
    <w:rsid w:val="00BD18E8"/>
    <w:rPr>
      <w:rFonts w:ascii="Symbol" w:hAnsi="Symbol"/>
    </w:rPr>
  </w:style>
  <w:style w:type="character" w:customStyle="1" w:styleId="WW8NumSt29z0">
    <w:name w:val="WW8NumSt29z0"/>
    <w:rsid w:val="00BD18E8"/>
    <w:rPr>
      <w:rFonts w:ascii="Symbol" w:hAnsi="Symbol"/>
      <w:sz w:val="20"/>
    </w:rPr>
  </w:style>
  <w:style w:type="character" w:customStyle="1" w:styleId="WW8NumSt31z0">
    <w:name w:val="WW8NumSt31z0"/>
    <w:rsid w:val="00BD18E8"/>
    <w:rPr>
      <w:rFonts w:ascii="Symbol" w:hAnsi="Symbol"/>
    </w:rPr>
  </w:style>
  <w:style w:type="character" w:customStyle="1" w:styleId="WW8NumSt35z0">
    <w:name w:val="WW8NumSt35z0"/>
    <w:rsid w:val="00BD18E8"/>
    <w:rPr>
      <w:rFonts w:ascii="Symbol" w:hAnsi="Symbol"/>
    </w:rPr>
  </w:style>
  <w:style w:type="character" w:customStyle="1" w:styleId="WW8NumSt39z0">
    <w:name w:val="WW8NumSt39z0"/>
    <w:rsid w:val="00BD18E8"/>
    <w:rPr>
      <w:rFonts w:ascii="Symbol" w:hAnsi="Symbol"/>
    </w:rPr>
  </w:style>
  <w:style w:type="character" w:customStyle="1" w:styleId="Carpredefinitoparagrafo1">
    <w:name w:val="Car. predefinito paragrafo1"/>
    <w:rsid w:val="00BD18E8"/>
  </w:style>
  <w:style w:type="character" w:styleId="Numeropagina">
    <w:name w:val="page number"/>
    <w:basedOn w:val="Carpredefinitoparagrafo1"/>
    <w:rsid w:val="00BD18E8"/>
  </w:style>
  <w:style w:type="character" w:customStyle="1" w:styleId="Caratteredellanota">
    <w:name w:val="Carattere della nota"/>
    <w:rsid w:val="00BD18E8"/>
    <w:rPr>
      <w:vertAlign w:val="superscript"/>
    </w:rPr>
  </w:style>
  <w:style w:type="character" w:customStyle="1" w:styleId="Punti">
    <w:name w:val="Punti"/>
    <w:rsid w:val="00BD18E8"/>
    <w:rPr>
      <w:rFonts w:ascii="OpenSymbol" w:eastAsia="OpenSymbol" w:hAnsi="OpenSymbol" w:cs="OpenSymbol"/>
    </w:rPr>
  </w:style>
  <w:style w:type="paragraph" w:customStyle="1" w:styleId="Intestazione1">
    <w:name w:val="Intestazione1"/>
    <w:basedOn w:val="Normale"/>
    <w:next w:val="Corpotesto"/>
    <w:rsid w:val="00BD18E8"/>
    <w:pPr>
      <w:keepNext/>
      <w:suppressAutoHyphens/>
      <w:spacing w:before="240" w:after="120" w:line="360" w:lineRule="auto"/>
      <w:ind w:right="-2"/>
      <w:jc w:val="both"/>
    </w:pPr>
    <w:rPr>
      <w:rFonts w:ascii="Arial" w:eastAsia="Arial Unicode MS" w:hAnsi="Arial" w:cs="Tahoma"/>
      <w:sz w:val="28"/>
      <w:szCs w:val="28"/>
      <w:lang w:eastAsia="ar-SA"/>
    </w:rPr>
  </w:style>
  <w:style w:type="paragraph" w:styleId="Corpotesto">
    <w:name w:val="Body Text"/>
    <w:basedOn w:val="Normale"/>
    <w:link w:val="CorpotestoCarattere"/>
    <w:rsid w:val="00BD18E8"/>
    <w:pPr>
      <w:suppressAutoHyphens/>
      <w:spacing w:after="120" w:line="360" w:lineRule="auto"/>
      <w:ind w:right="-2"/>
      <w:jc w:val="both"/>
    </w:pPr>
    <w:rPr>
      <w:rFonts w:ascii="Times New Roman" w:eastAsia="Times New Roman" w:hAnsi="Times New Roman" w:cs="Times New Roman"/>
      <w:szCs w:val="20"/>
      <w:lang w:eastAsia="ar-SA"/>
    </w:rPr>
  </w:style>
  <w:style w:type="character" w:customStyle="1" w:styleId="CorpotestoCarattere">
    <w:name w:val="Corpo testo Carattere"/>
    <w:basedOn w:val="Carpredefinitoparagrafo"/>
    <w:link w:val="Corpotesto"/>
    <w:rsid w:val="00BD18E8"/>
    <w:rPr>
      <w:rFonts w:ascii="Times New Roman" w:eastAsia="Times New Roman" w:hAnsi="Times New Roman" w:cs="Times New Roman"/>
      <w:szCs w:val="20"/>
      <w:lang w:eastAsia="ar-SA"/>
    </w:rPr>
  </w:style>
  <w:style w:type="paragraph" w:styleId="Elenco">
    <w:name w:val="List"/>
    <w:basedOn w:val="Corpotesto"/>
    <w:rsid w:val="00BD18E8"/>
    <w:pPr>
      <w:tabs>
        <w:tab w:val="left" w:pos="709"/>
      </w:tabs>
      <w:spacing w:after="80" w:line="240" w:lineRule="auto"/>
      <w:ind w:left="1775" w:right="0" w:hanging="357"/>
      <w:jc w:val="left"/>
    </w:pPr>
    <w:rPr>
      <w:sz w:val="20"/>
      <w:lang w:val="en-US"/>
    </w:rPr>
  </w:style>
  <w:style w:type="paragraph" w:customStyle="1" w:styleId="Didascalia1">
    <w:name w:val="Didascalia1"/>
    <w:basedOn w:val="Normale"/>
    <w:next w:val="Normale"/>
    <w:rsid w:val="00BD18E8"/>
    <w:pPr>
      <w:suppressAutoHyphens/>
      <w:spacing w:before="120" w:after="120" w:line="240" w:lineRule="auto"/>
      <w:ind w:right="-2"/>
    </w:pPr>
    <w:rPr>
      <w:rFonts w:ascii="Times New Roman" w:eastAsia="Times New Roman" w:hAnsi="Times New Roman" w:cs="Times New Roman"/>
      <w:b/>
      <w:sz w:val="20"/>
      <w:szCs w:val="20"/>
      <w:lang w:eastAsia="ar-SA"/>
    </w:rPr>
  </w:style>
  <w:style w:type="paragraph" w:customStyle="1" w:styleId="Indice">
    <w:name w:val="Indice"/>
    <w:basedOn w:val="Normale"/>
    <w:rsid w:val="00BD18E8"/>
    <w:pPr>
      <w:suppressLineNumbers/>
      <w:suppressAutoHyphens/>
      <w:spacing w:after="0" w:line="360" w:lineRule="auto"/>
      <w:ind w:right="-2"/>
      <w:jc w:val="both"/>
    </w:pPr>
    <w:rPr>
      <w:rFonts w:ascii="Times New Roman" w:eastAsia="Times New Roman" w:hAnsi="Times New Roman" w:cs="Tahoma"/>
      <w:szCs w:val="20"/>
      <w:lang w:eastAsia="ar-SA"/>
    </w:rPr>
  </w:style>
  <w:style w:type="paragraph" w:styleId="Indice1">
    <w:name w:val="index 1"/>
    <w:basedOn w:val="Normale"/>
    <w:next w:val="Normale"/>
    <w:rsid w:val="00BD18E8"/>
    <w:pPr>
      <w:tabs>
        <w:tab w:val="right" w:leader="hyphen" w:pos="4459"/>
      </w:tabs>
      <w:suppressAutoHyphens/>
      <w:spacing w:after="0" w:line="360" w:lineRule="auto"/>
      <w:ind w:left="200" w:hanging="200"/>
      <w:jc w:val="both"/>
    </w:pPr>
    <w:rPr>
      <w:rFonts w:ascii="Times New Roman" w:eastAsia="Times New Roman" w:hAnsi="Times New Roman" w:cs="Times New Roman"/>
      <w:szCs w:val="20"/>
      <w:lang w:eastAsia="ar-SA"/>
    </w:rPr>
  </w:style>
  <w:style w:type="paragraph" w:styleId="Titolo">
    <w:name w:val="Title"/>
    <w:basedOn w:val="Normale"/>
    <w:next w:val="Sottotitolo"/>
    <w:link w:val="TitoloCarattere"/>
    <w:qFormat/>
    <w:rsid w:val="00BD18E8"/>
    <w:pPr>
      <w:suppressAutoHyphens/>
      <w:spacing w:before="240" w:after="60" w:line="360" w:lineRule="auto"/>
      <w:ind w:right="-2"/>
      <w:jc w:val="center"/>
    </w:pPr>
    <w:rPr>
      <w:rFonts w:ascii="Times New Roman" w:eastAsia="Times New Roman" w:hAnsi="Times New Roman" w:cs="Times New Roman"/>
      <w:b/>
      <w:kern w:val="1"/>
      <w:sz w:val="36"/>
      <w:szCs w:val="20"/>
      <w:lang w:eastAsia="ar-SA"/>
    </w:rPr>
  </w:style>
  <w:style w:type="character" w:customStyle="1" w:styleId="TitoloCarattere">
    <w:name w:val="Titolo Carattere"/>
    <w:basedOn w:val="Carpredefinitoparagrafo"/>
    <w:link w:val="Titolo"/>
    <w:rsid w:val="00BD18E8"/>
    <w:rPr>
      <w:rFonts w:ascii="Times New Roman" w:eastAsia="Times New Roman" w:hAnsi="Times New Roman" w:cs="Times New Roman"/>
      <w:b/>
      <w:kern w:val="1"/>
      <w:sz w:val="36"/>
      <w:szCs w:val="20"/>
      <w:lang w:eastAsia="ar-SA"/>
    </w:rPr>
  </w:style>
  <w:style w:type="paragraph" w:styleId="Sottotitolo">
    <w:name w:val="Subtitle"/>
    <w:basedOn w:val="Intestazione1"/>
    <w:next w:val="Corpotesto"/>
    <w:link w:val="SottotitoloCarattere"/>
    <w:qFormat/>
    <w:rsid w:val="00BD18E8"/>
    <w:pPr>
      <w:jc w:val="center"/>
    </w:pPr>
    <w:rPr>
      <w:i/>
      <w:iCs/>
    </w:rPr>
  </w:style>
  <w:style w:type="character" w:customStyle="1" w:styleId="SottotitoloCarattere">
    <w:name w:val="Sottotitolo Carattere"/>
    <w:basedOn w:val="Carpredefinitoparagrafo"/>
    <w:link w:val="Sottotitolo"/>
    <w:rsid w:val="00BD18E8"/>
    <w:rPr>
      <w:rFonts w:ascii="Arial" w:eastAsia="Arial Unicode MS" w:hAnsi="Arial" w:cs="Tahoma"/>
      <w:i/>
      <w:iCs/>
      <w:sz w:val="28"/>
      <w:szCs w:val="28"/>
      <w:lang w:eastAsia="ar-SA"/>
    </w:rPr>
  </w:style>
  <w:style w:type="paragraph" w:styleId="Indice2">
    <w:name w:val="index 2"/>
    <w:basedOn w:val="Normale"/>
    <w:next w:val="Normale"/>
    <w:rsid w:val="00BD18E8"/>
    <w:pPr>
      <w:tabs>
        <w:tab w:val="right" w:leader="hyphen" w:pos="4459"/>
      </w:tabs>
      <w:suppressAutoHyphens/>
      <w:spacing w:after="0" w:line="360" w:lineRule="auto"/>
      <w:ind w:left="400" w:hanging="200"/>
      <w:jc w:val="both"/>
    </w:pPr>
    <w:rPr>
      <w:rFonts w:ascii="Times New Roman" w:eastAsia="Times New Roman" w:hAnsi="Times New Roman" w:cs="Times New Roman"/>
      <w:szCs w:val="20"/>
      <w:lang w:eastAsia="ar-SA"/>
    </w:rPr>
  </w:style>
  <w:style w:type="paragraph" w:styleId="Indice3">
    <w:name w:val="index 3"/>
    <w:basedOn w:val="Normale"/>
    <w:next w:val="Normale"/>
    <w:rsid w:val="00BD18E8"/>
    <w:pPr>
      <w:tabs>
        <w:tab w:val="right" w:leader="hyphen" w:pos="4459"/>
      </w:tabs>
      <w:suppressAutoHyphens/>
      <w:spacing w:after="0" w:line="360" w:lineRule="auto"/>
      <w:ind w:left="600" w:hanging="200"/>
      <w:jc w:val="both"/>
    </w:pPr>
    <w:rPr>
      <w:rFonts w:ascii="Times New Roman" w:eastAsia="Times New Roman" w:hAnsi="Times New Roman" w:cs="Times New Roman"/>
      <w:szCs w:val="20"/>
      <w:lang w:eastAsia="ar-SA"/>
    </w:rPr>
  </w:style>
  <w:style w:type="paragraph" w:styleId="Titoloindice">
    <w:name w:val="index heading"/>
    <w:basedOn w:val="Normale"/>
    <w:next w:val="Indice1"/>
    <w:rsid w:val="00BD18E8"/>
    <w:pPr>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Sommario41">
    <w:name w:val="Sommario 41"/>
    <w:basedOn w:val="Normale"/>
    <w:next w:val="Normale"/>
    <w:rsid w:val="00BD18E8"/>
    <w:pPr>
      <w:suppressAutoHyphens/>
      <w:spacing w:after="0" w:line="360" w:lineRule="auto"/>
      <w:ind w:left="660"/>
    </w:pPr>
    <w:rPr>
      <w:rFonts w:ascii="Times New Roman" w:eastAsia="Times New Roman" w:hAnsi="Times New Roman" w:cs="Times New Roman"/>
      <w:sz w:val="18"/>
      <w:szCs w:val="18"/>
      <w:lang w:eastAsia="ar-SA"/>
    </w:rPr>
  </w:style>
  <w:style w:type="paragraph" w:customStyle="1" w:styleId="Sommario51">
    <w:name w:val="Sommario 51"/>
    <w:basedOn w:val="Normale"/>
    <w:next w:val="Normale"/>
    <w:rsid w:val="00BD18E8"/>
    <w:pPr>
      <w:suppressAutoHyphens/>
      <w:spacing w:after="0" w:line="360" w:lineRule="auto"/>
      <w:ind w:left="880"/>
    </w:pPr>
    <w:rPr>
      <w:rFonts w:ascii="Times New Roman" w:eastAsia="Times New Roman" w:hAnsi="Times New Roman" w:cs="Times New Roman"/>
      <w:sz w:val="18"/>
      <w:szCs w:val="18"/>
      <w:lang w:eastAsia="ar-SA"/>
    </w:rPr>
  </w:style>
  <w:style w:type="paragraph" w:customStyle="1" w:styleId="Sommario61">
    <w:name w:val="Sommario 61"/>
    <w:basedOn w:val="Normale"/>
    <w:next w:val="Normale"/>
    <w:rsid w:val="00BD18E8"/>
    <w:pPr>
      <w:suppressAutoHyphens/>
      <w:spacing w:after="0" w:line="360" w:lineRule="auto"/>
      <w:ind w:left="1100"/>
    </w:pPr>
    <w:rPr>
      <w:rFonts w:ascii="Times New Roman" w:eastAsia="Times New Roman" w:hAnsi="Times New Roman" w:cs="Times New Roman"/>
      <w:sz w:val="18"/>
      <w:szCs w:val="18"/>
      <w:lang w:eastAsia="ar-SA"/>
    </w:rPr>
  </w:style>
  <w:style w:type="paragraph" w:customStyle="1" w:styleId="Sommario71">
    <w:name w:val="Sommario 71"/>
    <w:basedOn w:val="Normale"/>
    <w:next w:val="Normale"/>
    <w:rsid w:val="00BD18E8"/>
    <w:pPr>
      <w:suppressAutoHyphens/>
      <w:spacing w:after="0" w:line="360" w:lineRule="auto"/>
      <w:ind w:left="1320"/>
    </w:pPr>
    <w:rPr>
      <w:rFonts w:ascii="Times New Roman" w:eastAsia="Times New Roman" w:hAnsi="Times New Roman" w:cs="Times New Roman"/>
      <w:sz w:val="18"/>
      <w:szCs w:val="18"/>
      <w:lang w:eastAsia="ar-SA"/>
    </w:rPr>
  </w:style>
  <w:style w:type="paragraph" w:customStyle="1" w:styleId="Sommario81">
    <w:name w:val="Sommario 81"/>
    <w:basedOn w:val="Normale"/>
    <w:next w:val="Normale"/>
    <w:rsid w:val="00BD18E8"/>
    <w:pPr>
      <w:suppressAutoHyphens/>
      <w:spacing w:after="0" w:line="360" w:lineRule="auto"/>
      <w:ind w:left="1540"/>
    </w:pPr>
    <w:rPr>
      <w:rFonts w:ascii="Times New Roman" w:eastAsia="Times New Roman" w:hAnsi="Times New Roman" w:cs="Times New Roman"/>
      <w:sz w:val="18"/>
      <w:szCs w:val="18"/>
      <w:lang w:eastAsia="ar-SA"/>
    </w:rPr>
  </w:style>
  <w:style w:type="paragraph" w:customStyle="1" w:styleId="Sommario91">
    <w:name w:val="Sommario 91"/>
    <w:basedOn w:val="Normale"/>
    <w:next w:val="Normale"/>
    <w:rsid w:val="00BD18E8"/>
    <w:pPr>
      <w:suppressAutoHyphens/>
      <w:spacing w:after="0" w:line="360" w:lineRule="auto"/>
      <w:ind w:left="1760"/>
    </w:pPr>
    <w:rPr>
      <w:rFonts w:ascii="Times New Roman" w:eastAsia="Times New Roman" w:hAnsi="Times New Roman" w:cs="Times New Roman"/>
      <w:sz w:val="18"/>
      <w:szCs w:val="18"/>
      <w:lang w:eastAsia="ar-SA"/>
    </w:rPr>
  </w:style>
  <w:style w:type="paragraph" w:styleId="Testonotaapidipagina">
    <w:name w:val="footnote text"/>
    <w:basedOn w:val="Normale"/>
    <w:link w:val="TestonotaapidipaginaCarattere"/>
    <w:rsid w:val="00BD18E8"/>
    <w:pPr>
      <w:suppressAutoHyphens/>
      <w:spacing w:after="0" w:line="360" w:lineRule="auto"/>
      <w:ind w:right="-2"/>
      <w:jc w:val="both"/>
    </w:pPr>
    <w:rPr>
      <w:rFonts w:ascii="Times New Roman" w:eastAsia="Times New Roman" w:hAnsi="Times New Roman" w:cs="Times New Roman"/>
      <w:szCs w:val="20"/>
      <w:lang w:eastAsia="ar-SA"/>
    </w:rPr>
  </w:style>
  <w:style w:type="character" w:customStyle="1" w:styleId="TestonotaapidipaginaCarattere">
    <w:name w:val="Testo nota a piè di pagina Carattere"/>
    <w:basedOn w:val="Carpredefinitoparagrafo"/>
    <w:link w:val="Testonotaapidipagina"/>
    <w:rsid w:val="00BD18E8"/>
    <w:rPr>
      <w:rFonts w:ascii="Times New Roman" w:eastAsia="Times New Roman" w:hAnsi="Times New Roman" w:cs="Times New Roman"/>
      <w:szCs w:val="20"/>
      <w:lang w:eastAsia="ar-SA"/>
    </w:rPr>
  </w:style>
  <w:style w:type="paragraph" w:styleId="Indirizzodestinatario">
    <w:name w:val="envelope address"/>
    <w:basedOn w:val="Normale"/>
    <w:rsid w:val="00BD18E8"/>
    <w:pPr>
      <w:suppressAutoHyphens/>
      <w:spacing w:after="0" w:line="360" w:lineRule="auto"/>
      <w:ind w:left="2880"/>
      <w:jc w:val="both"/>
    </w:pPr>
    <w:rPr>
      <w:rFonts w:ascii="Times New Roman" w:eastAsia="Times New Roman" w:hAnsi="Times New Roman" w:cs="Times New Roman"/>
      <w:sz w:val="24"/>
      <w:szCs w:val="20"/>
      <w:lang w:eastAsia="ar-SA"/>
    </w:rPr>
  </w:style>
  <w:style w:type="paragraph" w:styleId="Rientrocorpodeltesto">
    <w:name w:val="Body Text Indent"/>
    <w:basedOn w:val="Normale"/>
    <w:link w:val="RientrocorpodeltestoCarattere"/>
    <w:rsid w:val="00BD18E8"/>
    <w:pPr>
      <w:suppressAutoHyphens/>
      <w:spacing w:after="0" w:line="360" w:lineRule="auto"/>
      <w:ind w:right="-2"/>
    </w:pPr>
    <w:rPr>
      <w:rFonts w:ascii="Times New Roman" w:eastAsia="Times New Roman" w:hAnsi="Times New Roman" w:cs="Times New Roman"/>
      <w:szCs w:val="20"/>
      <w:lang w:eastAsia="ar-SA"/>
    </w:rPr>
  </w:style>
  <w:style w:type="character" w:customStyle="1" w:styleId="RientrocorpodeltestoCarattere">
    <w:name w:val="Rientro corpo del testo Carattere"/>
    <w:basedOn w:val="Carpredefinitoparagrafo"/>
    <w:link w:val="Rientrocorpodeltesto"/>
    <w:rsid w:val="00BD18E8"/>
    <w:rPr>
      <w:rFonts w:ascii="Times New Roman" w:eastAsia="Times New Roman" w:hAnsi="Times New Roman" w:cs="Times New Roman"/>
      <w:szCs w:val="20"/>
      <w:lang w:eastAsia="ar-SA"/>
    </w:rPr>
  </w:style>
  <w:style w:type="paragraph" w:customStyle="1" w:styleId="Rientrocorpodeltesto22">
    <w:name w:val="Rientro corpo del testo 22"/>
    <w:basedOn w:val="Normale"/>
    <w:rsid w:val="00BD18E8"/>
    <w:pPr>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Corpodeltesto21">
    <w:name w:val="Corpo del testo 21"/>
    <w:basedOn w:val="Normale"/>
    <w:rsid w:val="00BD18E8"/>
    <w:pPr>
      <w:suppressAutoHyphens/>
      <w:spacing w:after="120" w:line="480" w:lineRule="auto"/>
      <w:ind w:right="-2"/>
      <w:jc w:val="both"/>
    </w:pPr>
    <w:rPr>
      <w:rFonts w:ascii="Times New Roman" w:eastAsia="Times New Roman" w:hAnsi="Times New Roman" w:cs="Times New Roman"/>
      <w:szCs w:val="20"/>
      <w:lang w:eastAsia="ar-SA"/>
    </w:rPr>
  </w:style>
  <w:style w:type="paragraph" w:customStyle="1" w:styleId="Rientrocorpodeltesto31">
    <w:name w:val="Rientro corpo del testo 31"/>
    <w:basedOn w:val="Normale"/>
    <w:rsid w:val="00BD18E8"/>
    <w:pPr>
      <w:suppressAutoHyphens/>
      <w:spacing w:after="120" w:line="360" w:lineRule="auto"/>
      <w:ind w:left="283"/>
      <w:jc w:val="both"/>
    </w:pPr>
    <w:rPr>
      <w:rFonts w:ascii="Times New Roman" w:eastAsia="Times New Roman" w:hAnsi="Times New Roman" w:cs="Times New Roman"/>
      <w:sz w:val="16"/>
      <w:szCs w:val="16"/>
      <w:lang w:eastAsia="ar-SA"/>
    </w:rPr>
  </w:style>
  <w:style w:type="paragraph" w:styleId="Testonotadichiusura">
    <w:name w:val="endnote text"/>
    <w:basedOn w:val="Normale"/>
    <w:link w:val="TestonotadichiusuraCarattere"/>
    <w:rsid w:val="00BD18E8"/>
    <w:pPr>
      <w:suppressAutoHyphens/>
      <w:spacing w:after="0" w:line="240" w:lineRule="auto"/>
      <w:ind w:right="-2"/>
    </w:pPr>
    <w:rPr>
      <w:rFonts w:ascii="CG Times (WN)" w:eastAsia="Times New Roman" w:hAnsi="CG Times (WN)" w:cs="Times New Roman"/>
      <w:sz w:val="20"/>
      <w:szCs w:val="20"/>
      <w:lang w:eastAsia="ar-SA"/>
    </w:rPr>
  </w:style>
  <w:style w:type="character" w:customStyle="1" w:styleId="TestonotadichiusuraCarattere">
    <w:name w:val="Testo nota di chiusura Carattere"/>
    <w:basedOn w:val="Carpredefinitoparagrafo"/>
    <w:link w:val="Testonotadichiusura"/>
    <w:rsid w:val="00BD18E8"/>
    <w:rPr>
      <w:rFonts w:ascii="CG Times (WN)" w:eastAsia="Times New Roman" w:hAnsi="CG Times (WN)" w:cs="Times New Roman"/>
      <w:sz w:val="20"/>
      <w:szCs w:val="20"/>
      <w:lang w:eastAsia="ar-SA"/>
    </w:rPr>
  </w:style>
  <w:style w:type="paragraph" w:customStyle="1" w:styleId="NormaleWeb1">
    <w:name w:val="Normale (Web)1"/>
    <w:basedOn w:val="Normale"/>
    <w:rsid w:val="00BD18E8"/>
    <w:pPr>
      <w:suppressAutoHyphens/>
      <w:spacing w:before="100" w:after="100" w:line="240" w:lineRule="auto"/>
      <w:ind w:right="-2"/>
    </w:pPr>
    <w:rPr>
      <w:rFonts w:ascii="Times New Roman" w:eastAsia="Times New Roman" w:hAnsi="Times New Roman" w:cs="Times New Roman"/>
      <w:color w:val="000000"/>
      <w:sz w:val="24"/>
      <w:szCs w:val="20"/>
      <w:lang w:eastAsia="ar-SA"/>
    </w:rPr>
  </w:style>
  <w:style w:type="paragraph" w:customStyle="1" w:styleId="Testo">
    <w:name w:val="Testo"/>
    <w:basedOn w:val="Normale"/>
    <w:rsid w:val="00BD18E8"/>
    <w:pPr>
      <w:suppressAutoHyphens/>
      <w:spacing w:before="120" w:after="0" w:line="240" w:lineRule="auto"/>
      <w:ind w:right="-2"/>
      <w:jc w:val="both"/>
    </w:pPr>
    <w:rPr>
      <w:rFonts w:ascii="Times" w:eastAsia="Times New Roman" w:hAnsi="Times" w:cs="Times New Roman"/>
      <w:sz w:val="24"/>
      <w:lang w:eastAsia="ar-SA"/>
    </w:rPr>
  </w:style>
  <w:style w:type="paragraph" w:customStyle="1" w:styleId="Elencopuntato">
    <w:name w:val="Elenco puntato"/>
    <w:basedOn w:val="Normale"/>
    <w:next w:val="Normale"/>
    <w:rsid w:val="00BD18E8"/>
    <w:pPr>
      <w:tabs>
        <w:tab w:val="left" w:pos="284"/>
      </w:tabs>
      <w:suppressAutoHyphens/>
      <w:spacing w:after="60" w:line="240" w:lineRule="atLeast"/>
      <w:ind w:left="283" w:hanging="283"/>
      <w:jc w:val="both"/>
    </w:pPr>
    <w:rPr>
      <w:rFonts w:ascii="Times New Roman" w:eastAsia="Times New Roman" w:hAnsi="Times New Roman" w:cs="Times New Roman"/>
      <w:sz w:val="24"/>
      <w:szCs w:val="20"/>
      <w:lang w:eastAsia="ar-SA"/>
    </w:rPr>
  </w:style>
  <w:style w:type="paragraph" w:customStyle="1" w:styleId="Corpodeltestocontinuo">
    <w:name w:val="Corpo del testo continuo"/>
    <w:basedOn w:val="Corpotesto"/>
    <w:rsid w:val="00BD18E8"/>
    <w:pPr>
      <w:keepNext/>
      <w:spacing w:after="160" w:line="240" w:lineRule="auto"/>
      <w:jc w:val="left"/>
    </w:pPr>
    <w:rPr>
      <w:sz w:val="20"/>
      <w:lang w:val="en-US"/>
    </w:rPr>
  </w:style>
  <w:style w:type="paragraph" w:customStyle="1" w:styleId="Immagine">
    <w:name w:val="Immagine"/>
    <w:basedOn w:val="Corpotesto"/>
    <w:next w:val="Didascalia1"/>
    <w:rsid w:val="00BD18E8"/>
    <w:pPr>
      <w:keepNext/>
      <w:spacing w:after="160" w:line="240" w:lineRule="auto"/>
      <w:jc w:val="left"/>
    </w:pPr>
    <w:rPr>
      <w:sz w:val="20"/>
      <w:lang w:val="en-US"/>
    </w:rPr>
  </w:style>
  <w:style w:type="paragraph" w:customStyle="1" w:styleId="Indicedellefigure1">
    <w:name w:val="Indice delle figure1"/>
    <w:basedOn w:val="Normale"/>
    <w:rsid w:val="00BD18E8"/>
    <w:pPr>
      <w:suppressAutoHyphens/>
      <w:spacing w:after="0" w:line="240" w:lineRule="auto"/>
      <w:ind w:right="-2"/>
    </w:pPr>
    <w:rPr>
      <w:rFonts w:ascii="Times New Roman" w:eastAsia="Times New Roman" w:hAnsi="Times New Roman" w:cs="Times New Roman"/>
      <w:i/>
      <w:sz w:val="20"/>
      <w:szCs w:val="20"/>
      <w:lang w:eastAsia="ar-SA"/>
    </w:rPr>
  </w:style>
  <w:style w:type="paragraph" w:customStyle="1" w:styleId="Indice10">
    <w:name w:val="Indice 10"/>
    <w:basedOn w:val="Indice"/>
    <w:rsid w:val="00BD18E8"/>
    <w:pPr>
      <w:tabs>
        <w:tab w:val="right" w:leader="dot" w:pos="7090"/>
      </w:tabs>
      <w:ind w:left="2547" w:right="0"/>
    </w:pPr>
  </w:style>
  <w:style w:type="paragraph" w:customStyle="1" w:styleId="Contenutotabella">
    <w:name w:val="Contenuto tabella"/>
    <w:basedOn w:val="Normale"/>
    <w:rsid w:val="00BD18E8"/>
    <w:pPr>
      <w:suppressLineNumbers/>
      <w:suppressAutoHyphens/>
      <w:spacing w:after="0" w:line="360" w:lineRule="auto"/>
      <w:ind w:right="-2"/>
      <w:jc w:val="both"/>
    </w:pPr>
    <w:rPr>
      <w:rFonts w:ascii="Times New Roman" w:eastAsia="Times New Roman" w:hAnsi="Times New Roman" w:cs="Times New Roman"/>
      <w:szCs w:val="20"/>
      <w:lang w:eastAsia="ar-SA"/>
    </w:rPr>
  </w:style>
  <w:style w:type="paragraph" w:customStyle="1" w:styleId="Intestazionetabella">
    <w:name w:val="Intestazione tabella"/>
    <w:basedOn w:val="Contenutotabella"/>
    <w:rsid w:val="00BD18E8"/>
    <w:pPr>
      <w:jc w:val="center"/>
    </w:pPr>
    <w:rPr>
      <w:b/>
      <w:bCs/>
    </w:rPr>
  </w:style>
  <w:style w:type="paragraph" w:customStyle="1" w:styleId="Rientrocorpodeltesto21">
    <w:name w:val="Rientro corpo del testo 21"/>
    <w:basedOn w:val="Normale"/>
    <w:rsid w:val="00BD18E8"/>
    <w:pPr>
      <w:suppressAutoHyphens/>
      <w:spacing w:after="0" w:line="360" w:lineRule="auto"/>
      <w:ind w:right="-2"/>
      <w:jc w:val="both"/>
    </w:pPr>
    <w:rPr>
      <w:rFonts w:ascii="Times New Roman" w:eastAsia="Times New Roman" w:hAnsi="Times New Roman" w:cs="Times New Roman"/>
      <w:szCs w:val="20"/>
      <w:lang w:eastAsia="ar-SA"/>
    </w:rPr>
  </w:style>
  <w:style w:type="character" w:styleId="Rimandonotaapidipagina">
    <w:name w:val="footnote reference"/>
    <w:semiHidden/>
    <w:rsid w:val="00BD18E8"/>
    <w:rPr>
      <w:vertAlign w:val="superscript"/>
    </w:rPr>
  </w:style>
  <w:style w:type="table" w:styleId="Tabellasemplice1">
    <w:name w:val="Table Simple 1"/>
    <w:basedOn w:val="Tabellanormale"/>
    <w:rsid w:val="00BD18E8"/>
    <w:pPr>
      <w:suppressAutoHyphens/>
      <w:spacing w:after="0" w:line="360" w:lineRule="auto"/>
      <w:jc w:val="both"/>
    </w:pPr>
    <w:rPr>
      <w:rFonts w:ascii="Times New Roman" w:eastAsia="Times New Roman" w:hAnsi="Times New Roman" w:cs="Times New Roman"/>
      <w:sz w:val="20"/>
      <w:szCs w:val="20"/>
      <w:lang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ientrocorpodeltesto3">
    <w:name w:val="Body Text Indent 3"/>
    <w:basedOn w:val="Normale"/>
    <w:link w:val="Rientrocorpodeltesto3Carattere"/>
    <w:rsid w:val="00BD18E8"/>
    <w:pPr>
      <w:suppressAutoHyphens/>
      <w:spacing w:after="120" w:line="360" w:lineRule="auto"/>
      <w:ind w:left="283" w:right="-2"/>
      <w:jc w:val="both"/>
    </w:pPr>
    <w:rPr>
      <w:rFonts w:ascii="Times New Roman" w:eastAsia="Times New Roman" w:hAnsi="Times New Roman" w:cs="Times New Roman"/>
      <w:sz w:val="16"/>
      <w:szCs w:val="16"/>
      <w:lang w:eastAsia="ar-SA"/>
    </w:rPr>
  </w:style>
  <w:style w:type="character" w:customStyle="1" w:styleId="Rientrocorpodeltesto3Carattere">
    <w:name w:val="Rientro corpo del testo 3 Carattere"/>
    <w:basedOn w:val="Carpredefinitoparagrafo"/>
    <w:link w:val="Rientrocorpodeltesto3"/>
    <w:rsid w:val="00BD18E8"/>
    <w:rPr>
      <w:rFonts w:ascii="Times New Roman" w:eastAsia="Times New Roman" w:hAnsi="Times New Roman" w:cs="Times New Roman"/>
      <w:sz w:val="16"/>
      <w:szCs w:val="16"/>
      <w:lang w:eastAsia="ar-SA"/>
    </w:rPr>
  </w:style>
  <w:style w:type="paragraph" w:styleId="Corpodeltesto2">
    <w:name w:val="Body Text 2"/>
    <w:basedOn w:val="Normale"/>
    <w:link w:val="Corpodeltesto2Carattere"/>
    <w:rsid w:val="00BD18E8"/>
    <w:pPr>
      <w:suppressAutoHyphens/>
      <w:spacing w:after="120" w:line="480" w:lineRule="auto"/>
      <w:ind w:right="-2"/>
      <w:jc w:val="both"/>
    </w:pPr>
    <w:rPr>
      <w:rFonts w:ascii="Times New Roman" w:eastAsia="Times New Roman" w:hAnsi="Times New Roman" w:cs="Times New Roman"/>
      <w:szCs w:val="20"/>
      <w:lang w:eastAsia="ar-SA"/>
    </w:rPr>
  </w:style>
  <w:style w:type="character" w:customStyle="1" w:styleId="Corpodeltesto2Carattere">
    <w:name w:val="Corpo del testo 2 Carattere"/>
    <w:basedOn w:val="Carpredefinitoparagrafo"/>
    <w:link w:val="Corpodeltesto2"/>
    <w:rsid w:val="00BD18E8"/>
    <w:rPr>
      <w:rFonts w:ascii="Times New Roman" w:eastAsia="Times New Roman" w:hAnsi="Times New Roman" w:cs="Times New Roman"/>
      <w:szCs w:val="20"/>
      <w:lang w:eastAsia="ar-SA"/>
    </w:rPr>
  </w:style>
  <w:style w:type="character" w:styleId="Enfasigrassetto">
    <w:name w:val="Strong"/>
    <w:qFormat/>
    <w:rsid w:val="00BD18E8"/>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9571E1"/>
    <w:pPr>
      <w:ind w:firstLine="0"/>
      <w:jc w:val="left"/>
    </w:pPr>
    <w:rPr>
      <w:b/>
      <w:caps/>
      <w:sz w:val="26"/>
    </w:rPr>
  </w:style>
  <w:style w:type="paragraph" w:customStyle="1" w:styleId="02FMtitolo">
    <w:name w:val="02 FM titolo"/>
    <w:basedOn w:val="00FMtesto"/>
    <w:next w:val="00FMtesto"/>
    <w:qFormat/>
    <w:rsid w:val="009571E1"/>
    <w:pPr>
      <w:ind w:firstLine="0"/>
    </w:pPr>
    <w:rPr>
      <w:b/>
      <w:sz w:val="24"/>
    </w:rPr>
  </w:style>
  <w:style w:type="paragraph" w:customStyle="1" w:styleId="03FMtitolo">
    <w:name w:val="03 FM titolo"/>
    <w:basedOn w:val="00FMtesto"/>
    <w:next w:val="00FMtesto"/>
    <w:qFormat/>
    <w:rsid w:val="009571E1"/>
    <w:pPr>
      <w:ind w:firstLine="0"/>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iPriority w:val="99"/>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iPriority w:val="99"/>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numbering" w:customStyle="1" w:styleId="Puntoelenco">
    <w:name w:val="1ai"/>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81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CA810-4E08-43B6-B74A-31077042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951</TotalTime>
  <Pages>22</Pages>
  <Words>5654</Words>
  <Characters>32229</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Favero e Milan Ingegneria Spa</Company>
  <LinksUpToDate>false</LinksUpToDate>
  <CharactersWithSpaces>37808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Marchiori</dc:creator>
  <cp:lastModifiedBy>Francesco Trevisanello</cp:lastModifiedBy>
  <cp:revision>46</cp:revision>
  <cp:lastPrinted>2014-07-16T10:02:00Z</cp:lastPrinted>
  <dcterms:created xsi:type="dcterms:W3CDTF">2014-01-17T15:34:00Z</dcterms:created>
  <dcterms:modified xsi:type="dcterms:W3CDTF">2014-07-16T10:02:00Z</dcterms:modified>
</cp:coreProperties>
</file>